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2042" w:rsidRDefault="00000000">
      <w:pPr>
        <w:rPr>
          <w:rFonts w:ascii="Calibri" w:eastAsia="Calibri" w:hAnsi="Calibri" w:cs="Calibri"/>
          <w:color w:val="FF0000"/>
          <w:sz w:val="24"/>
          <w:szCs w:val="24"/>
        </w:rPr>
      </w:pPr>
      <w:r>
        <w:rPr>
          <w:rFonts w:ascii="Calibri" w:eastAsia="Calibri" w:hAnsi="Calibri" w:cs="Calibri"/>
          <w:sz w:val="24"/>
          <w:szCs w:val="24"/>
        </w:rPr>
        <w:t xml:space="preserve">Louisville/Jefferson County Continuum of Care (KY-501) CoC NOFO Scoring Rubric - </w:t>
      </w:r>
      <w:r>
        <w:rPr>
          <w:rFonts w:ascii="Calibri" w:eastAsia="Calibri" w:hAnsi="Calibri" w:cs="Calibri"/>
          <w:color w:val="FF0000"/>
          <w:sz w:val="24"/>
          <w:szCs w:val="24"/>
        </w:rPr>
        <w:t>TO BE COMPLETED BY AGENCY</w:t>
      </w:r>
    </w:p>
    <w:p w:rsidR="00712042" w:rsidRDefault="00000000">
      <w:pPr>
        <w:rPr>
          <w:rFonts w:ascii="Calibri" w:eastAsia="Calibri" w:hAnsi="Calibri" w:cs="Calibri"/>
          <w:sz w:val="20"/>
          <w:szCs w:val="20"/>
        </w:rPr>
      </w:pPr>
      <w:r>
        <w:rPr>
          <w:rFonts w:ascii="Calibri" w:eastAsia="Calibri" w:hAnsi="Calibri" w:cs="Calibri"/>
          <w:sz w:val="20"/>
          <w:szCs w:val="20"/>
        </w:rPr>
        <w:t>New projects + grants which have not yet completed a full operating year</w:t>
      </w:r>
    </w:p>
    <w:p w:rsidR="00712042" w:rsidRDefault="00712042">
      <w:pPr>
        <w:rPr>
          <w:rFonts w:ascii="Calibri" w:eastAsia="Calibri" w:hAnsi="Calibri" w:cs="Calibri"/>
          <w:sz w:val="20"/>
          <w:szCs w:val="20"/>
        </w:rPr>
      </w:pPr>
    </w:p>
    <w:tbl>
      <w:tblPr>
        <w:tblStyle w:val="a"/>
        <w:tblW w:w="7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6285"/>
      </w:tblGrid>
      <w:tr w:rsidR="00712042">
        <w:trPr>
          <w:trHeight w:val="360"/>
        </w:trPr>
        <w:tc>
          <w:tcPr>
            <w:tcW w:w="16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Grant Name:</w:t>
            </w:r>
          </w:p>
        </w:tc>
        <w:tc>
          <w:tcPr>
            <w:tcW w:w="62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Grantee:</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 xml:space="preserve">Grant </w:t>
            </w:r>
            <w:proofErr w:type="gramStart"/>
            <w:r>
              <w:rPr>
                <w:rFonts w:ascii="Calibri" w:eastAsia="Calibri" w:hAnsi="Calibri" w:cs="Calibri"/>
                <w:b/>
                <w:bCs/>
                <w:sz w:val="24"/>
                <w:szCs w:val="24"/>
              </w:rPr>
              <w:t>Prefix:*</w:t>
            </w:r>
            <w:proofErr w:type="gramEnd"/>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645"/>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Current Project Component: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93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Application Project Component: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 xml:space="preserve">Project </w:t>
            </w:r>
            <w:proofErr w:type="gramStart"/>
            <w:r>
              <w:rPr>
                <w:rFonts w:ascii="Calibri" w:eastAsia="Calibri" w:hAnsi="Calibri" w:cs="Calibri"/>
                <w:b/>
                <w:bCs/>
                <w:sz w:val="24"/>
                <w:szCs w:val="24"/>
              </w:rPr>
              <w:t>Type:*</w:t>
            </w:r>
            <w:proofErr w:type="gramEnd"/>
            <w:r>
              <w:rPr>
                <w:rFonts w:ascii="Calibri" w:eastAsia="Calibri" w:hAnsi="Calibri" w:cs="Calibri"/>
                <w:b/>
                <w:bCs/>
                <w:sz w:val="24"/>
                <w:szCs w:val="24"/>
              </w:rPr>
              <w:t>*</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360"/>
        </w:trPr>
        <w:tc>
          <w:tcPr>
            <w:tcW w:w="169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b/>
                <w:bCs/>
                <w:sz w:val="24"/>
                <w:szCs w:val="24"/>
              </w:rPr>
              <w:t>Data source:</w:t>
            </w:r>
          </w:p>
        </w:tc>
        <w:tc>
          <w:tcPr>
            <w:tcW w:w="62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bl>
    <w:p w:rsidR="00712042" w:rsidRDefault="00000000">
      <w:pPr>
        <w:rPr>
          <w:rFonts w:ascii="Calibri" w:eastAsia="Calibri" w:hAnsi="Calibri" w:cs="Calibri"/>
          <w:sz w:val="20"/>
          <w:szCs w:val="20"/>
        </w:rPr>
      </w:pPr>
      <w:r>
        <w:rPr>
          <w:rFonts w:ascii="Calibri" w:eastAsia="Calibri" w:hAnsi="Calibri" w:cs="Calibri"/>
          <w:sz w:val="20"/>
          <w:szCs w:val="20"/>
        </w:rPr>
        <w:t>*The grant prefix is the first five digits of your grant number (i.e., KY0123)</w:t>
      </w:r>
    </w:p>
    <w:p w:rsidR="00712042" w:rsidRDefault="00000000">
      <w:pPr>
        <w:rPr>
          <w:rFonts w:ascii="Calibri" w:eastAsia="Calibri" w:hAnsi="Calibri" w:cs="Calibri"/>
          <w:sz w:val="20"/>
          <w:szCs w:val="20"/>
        </w:rPr>
      </w:pPr>
      <w:r>
        <w:rPr>
          <w:rFonts w:ascii="Calibri" w:eastAsia="Calibri" w:hAnsi="Calibri" w:cs="Calibri"/>
          <w:sz w:val="20"/>
          <w:szCs w:val="20"/>
        </w:rPr>
        <w:t>** Specify if your project is a transition grant, a renewal, a reallocation of existing projects (include projects reallocating), or an entirely new project.</w:t>
      </w:r>
      <w:r>
        <w:rPr>
          <w:rFonts w:ascii="Calibri" w:eastAsia="Calibri" w:hAnsi="Calibri" w:cs="Calibri"/>
          <w:sz w:val="20"/>
          <w:szCs w:val="20"/>
        </w:rPr>
        <w:tab/>
      </w:r>
    </w:p>
    <w:p w:rsidR="00712042" w:rsidRDefault="00712042">
      <w:pPr>
        <w:rPr>
          <w:rFonts w:ascii="Calibri" w:eastAsia="Calibri" w:hAnsi="Calibri" w:cs="Calibri"/>
          <w:sz w:val="20"/>
          <w:szCs w:val="20"/>
        </w:rPr>
      </w:pPr>
    </w:p>
    <w:p w:rsidR="00712042" w:rsidRDefault="00000000">
      <w:pPr>
        <w:rPr>
          <w:rFonts w:ascii="Calibri" w:eastAsia="Calibri" w:hAnsi="Calibri" w:cs="Calibri"/>
          <w:sz w:val="20"/>
          <w:szCs w:val="20"/>
        </w:rPr>
      </w:pPr>
      <w:r>
        <w:rPr>
          <w:rFonts w:ascii="Calibri" w:eastAsia="Calibri" w:hAnsi="Calibri" w:cs="Calibri"/>
          <w:sz w:val="20"/>
          <w:szCs w:val="20"/>
        </w:rPr>
        <w:t>INSTRUCTIONS: This rubric is applicable to new PSH, RRH and TH projects. Projects which have not yet completed a full grant year should also use this rubric if applying for renewal/reallocation/transition.</w:t>
      </w:r>
    </w:p>
    <w:p w:rsidR="00712042" w:rsidRDefault="00000000">
      <w:pPr>
        <w:rPr>
          <w:rFonts w:ascii="Calibri" w:eastAsia="Calibri" w:hAnsi="Calibri" w:cs="Calibri"/>
          <w:color w:val="FF0000"/>
          <w:sz w:val="20"/>
          <w:szCs w:val="20"/>
        </w:rPr>
      </w:pPr>
      <w:r>
        <w:rPr>
          <w:rFonts w:ascii="Calibri" w:eastAsia="Calibri" w:hAnsi="Calibri" w:cs="Calibri"/>
          <w:b/>
          <w:bCs/>
          <w:color w:val="FF0000"/>
        </w:rPr>
        <w:t xml:space="preserve">When submitting this scoring </w:t>
      </w:r>
      <w:proofErr w:type="gramStart"/>
      <w:r>
        <w:rPr>
          <w:rFonts w:ascii="Calibri" w:eastAsia="Calibri" w:hAnsi="Calibri" w:cs="Calibri"/>
          <w:b/>
          <w:bCs/>
          <w:color w:val="FF0000"/>
        </w:rPr>
        <w:t>rubric</w:t>
      </w:r>
      <w:proofErr w:type="gramEnd"/>
      <w:r>
        <w:rPr>
          <w:rFonts w:ascii="Calibri" w:eastAsia="Calibri" w:hAnsi="Calibri" w:cs="Calibri"/>
          <w:b/>
          <w:bCs/>
          <w:color w:val="FF0000"/>
        </w:rPr>
        <w:t xml:space="preserve"> you must include a copy of your supportive services agreement and (if you are a VSP) a copy of the data source from which your responses are derived.</w:t>
      </w:r>
      <w:r>
        <w:rPr>
          <w:rFonts w:ascii="Calibri" w:eastAsia="Calibri" w:hAnsi="Calibri" w:cs="Calibri"/>
          <w:color w:val="FF0000"/>
          <w:sz w:val="20"/>
          <w:szCs w:val="20"/>
        </w:rPr>
        <w:tab/>
      </w:r>
    </w:p>
    <w:p w:rsidR="00712042" w:rsidRDefault="00712042">
      <w:pPr>
        <w:rPr>
          <w:sz w:val="20"/>
          <w:szCs w:val="20"/>
        </w:rPr>
      </w:pPr>
    </w:p>
    <w:p w:rsidR="00712042" w:rsidRDefault="00000000">
      <w:pPr>
        <w:rPr>
          <w:rFonts w:ascii="Calibri" w:eastAsia="Calibri" w:hAnsi="Calibri" w:cs="Calibri"/>
          <w:b/>
          <w:bCs/>
          <w:color w:val="0000FF"/>
          <w:sz w:val="28"/>
          <w:szCs w:val="28"/>
        </w:rPr>
      </w:pPr>
      <w:r>
        <w:rPr>
          <w:rFonts w:ascii="Calibri" w:eastAsia="Calibri" w:hAnsi="Calibri" w:cs="Calibri"/>
          <w:b/>
          <w:bCs/>
          <w:color w:val="0000FF"/>
          <w:sz w:val="28"/>
          <w:szCs w:val="28"/>
        </w:rPr>
        <w:t>SECTION 1. NEW PROJECT THRESHOLD CRITERIA</w:t>
      </w:r>
    </w:p>
    <w:p w:rsidR="00712042" w:rsidRDefault="00712042">
      <w:pPr>
        <w:rPr>
          <w:rFonts w:ascii="Calibri" w:eastAsia="Calibri" w:hAnsi="Calibri" w:cs="Calibri"/>
          <w:sz w:val="20"/>
          <w:szCs w:val="20"/>
        </w:rPr>
      </w:pPr>
    </w:p>
    <w:p w:rsidR="00712042" w:rsidRDefault="00000000">
      <w:pPr>
        <w:rPr>
          <w:rFonts w:ascii="Calibri" w:eastAsia="Calibri" w:hAnsi="Calibri" w:cs="Calibri"/>
          <w:b/>
          <w:bCs/>
          <w:color w:val="FF0000"/>
        </w:rPr>
      </w:pPr>
      <w:r>
        <w:rPr>
          <w:rFonts w:ascii="Calibri" w:eastAsia="Calibri" w:hAnsi="Calibri" w:cs="Calibri"/>
          <w:b/>
          <w:bCs/>
          <w:color w:val="FF0000"/>
        </w:rPr>
        <w:t>Note: If your project</w:t>
      </w:r>
      <w:r w:rsidR="00012E80">
        <w:rPr>
          <w:rFonts w:ascii="Calibri" w:eastAsia="Calibri" w:hAnsi="Calibri" w:cs="Calibri"/>
          <w:b/>
          <w:bCs/>
          <w:color w:val="FF0000"/>
        </w:rPr>
        <w:t xml:space="preserve"> is currently funded, but</w:t>
      </w:r>
      <w:r>
        <w:rPr>
          <w:rFonts w:ascii="Calibri" w:eastAsia="Calibri" w:hAnsi="Calibri" w:cs="Calibri"/>
          <w:b/>
          <w:bCs/>
          <w:color w:val="FF0000"/>
        </w:rPr>
        <w:t xml:space="preserve"> has not yet completed an operating year, you DO NOT have to complete the Threshold Criteria section.</w:t>
      </w:r>
      <w:r>
        <w:rPr>
          <w:rFonts w:ascii="Calibri" w:eastAsia="Calibri" w:hAnsi="Calibri" w:cs="Calibri"/>
          <w:b/>
          <w:bCs/>
          <w:color w:val="FF0000"/>
        </w:rPr>
        <w:tab/>
      </w:r>
    </w:p>
    <w:p w:rsidR="00712042" w:rsidRDefault="00712042">
      <w:pPr>
        <w:rPr>
          <w:rFonts w:ascii="Calibri" w:eastAsia="Calibri" w:hAnsi="Calibri" w:cs="Calibri"/>
          <w:sz w:val="20"/>
          <w:szCs w:val="20"/>
        </w:rPr>
      </w:pPr>
    </w:p>
    <w:tbl>
      <w:tblPr>
        <w:tblStyle w:val="a0"/>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Organizational eligibility</w:t>
            </w:r>
          </w:p>
        </w:tc>
      </w:tr>
      <w:tr w:rsidR="00712042">
        <w:trPr>
          <w:trHeight w:val="55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Applicant certified that they are an eligible entity type as detailed in page 9 of the NOFO.</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1"/>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COC Membership</w:t>
            </w:r>
          </w:p>
        </w:tc>
      </w:tr>
      <w:tr w:rsidR="00712042">
        <w:trPr>
          <w:trHeight w:val="79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Applicant is a member of the Louisville Continuum of Care. If no, Applicant must submit the Continuum of Care Membership Form prior to completing an application for funds.</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2"/>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HMIS Participation</w:t>
            </w:r>
          </w:p>
        </w:tc>
      </w:tr>
      <w:tr w:rsidR="00712042">
        <w:trPr>
          <w:trHeight w:val="79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Applicant is willing to participate in the HMIS system according to the expectations established in the Louisville CoC Data Quality Plan. If No, is the applicant a VSP who will utilize a comparable database?</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3"/>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Participation in Coordinated Entry system</w:t>
            </w:r>
          </w:p>
        </w:tc>
      </w:tr>
      <w:tr w:rsidR="00712042">
        <w:trPr>
          <w:trHeight w:val="79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 xml:space="preserve">Applicant is willing to participate in the Coordinated Entry system, as applicable. For questions on how Coordinated Entry may apply to your project, please contact Carey Addison at </w:t>
            </w:r>
            <w:r>
              <w:rPr>
                <w:rFonts w:ascii="Calibri" w:eastAsia="Calibri" w:hAnsi="Calibri" w:cs="Calibri"/>
                <w:color w:val="1155CC"/>
                <w:sz w:val="20"/>
                <w:szCs w:val="20"/>
                <w:u w:val="single"/>
              </w:rPr>
              <w:t>caddison@fhclouisville.org</w:t>
            </w:r>
            <w:r>
              <w:rPr>
                <w:rFonts w:ascii="Calibri" w:eastAsia="Calibri" w:hAnsi="Calibri" w:cs="Calibri"/>
                <w:sz w:val="20"/>
                <w:szCs w:val="20"/>
              </w:rPr>
              <w:t>.</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4"/>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Compliance with federal regulations</w:t>
            </w:r>
          </w:p>
        </w:tc>
      </w:tr>
      <w:tr w:rsidR="00712042">
        <w:trPr>
          <w:trHeight w:val="103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Applicant agrees to comply with all</w:t>
            </w:r>
            <w:hyperlink r:id="rId4">
              <w:r>
                <w:rPr>
                  <w:rFonts w:ascii="Calibri" w:eastAsia="Calibri" w:hAnsi="Calibri" w:cs="Calibri"/>
                  <w:sz w:val="20"/>
                  <w:szCs w:val="20"/>
                </w:rPr>
                <w:t xml:space="preserve"> </w:t>
              </w:r>
            </w:hyperlink>
            <w:hyperlink r:id="rId5">
              <w:r>
                <w:rPr>
                  <w:rFonts w:ascii="Calibri" w:eastAsia="Calibri" w:hAnsi="Calibri" w:cs="Calibri"/>
                  <w:color w:val="1155CC"/>
                  <w:sz w:val="20"/>
                  <w:szCs w:val="20"/>
                  <w:u w:val="single"/>
                </w:rPr>
                <w:t>federal regulations</w:t>
              </w:r>
            </w:hyperlink>
            <w:r>
              <w:rPr>
                <w:rFonts w:ascii="Calibri" w:eastAsia="Calibri" w:hAnsi="Calibri" w:cs="Calibri"/>
                <w:sz w:val="20"/>
                <w:szCs w:val="20"/>
              </w:rPr>
              <w:t xml:space="preserve"> that govern the Continuum of Care Program, including those governing eligible program participants, and understands that it is the applicant responsibility to read, understand, and remain in compliance with said regulations.</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5"/>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Financial and management capacity</w:t>
            </w:r>
          </w:p>
        </w:tc>
      </w:tr>
      <w:tr w:rsidR="00712042">
        <w:trPr>
          <w:trHeight w:val="223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Project applicants must demonstrate the financial and management capacity and experience to carry out the project as detailed in the project application and the capacity to administer federal funds. Demonstrating capacity may include a description of the applicant experience with similar projects and with successful administration of SHP, S+C, or CoC Program funds or other federal, state, local, or private resources. Please provide a narrative response detailing your experience administering similar projects and the funding sources used to support those projects</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2835"/>
        </w:trPr>
        <w:tc>
          <w:tcPr>
            <w:tcW w:w="1890" w:type="dxa"/>
            <w:vMerge w:val="restar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color w:val="FF0000"/>
                <w:sz w:val="20"/>
                <w:szCs w:val="20"/>
              </w:rPr>
            </w:pPr>
            <w:r>
              <w:rPr>
                <w:rFonts w:ascii="Calibri" w:eastAsia="Calibri" w:hAnsi="Calibri" w:cs="Calibri"/>
                <w:b/>
                <w:bCs/>
                <w:color w:val="FF0000"/>
                <w:sz w:val="20"/>
                <w:szCs w:val="20"/>
              </w:rPr>
              <w:lastRenderedPageBreak/>
              <w:t>RESPONSE: (</w:t>
            </w:r>
            <w:proofErr w:type="gramStart"/>
            <w:r>
              <w:rPr>
                <w:rFonts w:ascii="Calibri" w:eastAsia="Calibri" w:hAnsi="Calibri" w:cs="Calibri"/>
                <w:b/>
                <w:bCs/>
                <w:color w:val="FF0000"/>
                <w:sz w:val="20"/>
                <w:szCs w:val="20"/>
              </w:rPr>
              <w:t>500 word</w:t>
            </w:r>
            <w:proofErr w:type="gramEnd"/>
            <w:r>
              <w:rPr>
                <w:rFonts w:ascii="Calibri" w:eastAsia="Calibri" w:hAnsi="Calibri" w:cs="Calibri"/>
                <w:b/>
                <w:bCs/>
                <w:color w:val="FF0000"/>
                <w:sz w:val="20"/>
                <w:szCs w:val="20"/>
              </w:rPr>
              <w:t xml:space="preserve"> limit)</w:t>
            </w:r>
          </w:p>
        </w:tc>
        <w:tc>
          <w:tcPr>
            <w:tcW w:w="8910"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6"/>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Match requirement</w:t>
            </w:r>
          </w:p>
        </w:tc>
      </w:tr>
      <w:tr w:rsidR="00712042">
        <w:trPr>
          <w:trHeight w:val="103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Applicant understands that grants funded under the Continuum of Care program require 25% cash or in-kind match for all grant funds except leasing. See</w:t>
            </w:r>
            <w:hyperlink r:id="rId6">
              <w:r>
                <w:rPr>
                  <w:rFonts w:ascii="Calibri" w:eastAsia="Calibri" w:hAnsi="Calibri" w:cs="Calibri"/>
                  <w:sz w:val="20"/>
                  <w:szCs w:val="20"/>
                </w:rPr>
                <w:t xml:space="preserve"> </w:t>
              </w:r>
            </w:hyperlink>
            <w:hyperlink r:id="rId7">
              <w:r>
                <w:rPr>
                  <w:rFonts w:ascii="Calibri" w:eastAsia="Calibri" w:hAnsi="Calibri" w:cs="Calibri"/>
                  <w:color w:val="1155CC"/>
                  <w:sz w:val="20"/>
                  <w:szCs w:val="20"/>
                  <w:u w:val="single"/>
                </w:rPr>
                <w:t>here</w:t>
              </w:r>
            </w:hyperlink>
            <w:r>
              <w:rPr>
                <w:rFonts w:ascii="Calibri" w:eastAsia="Calibri" w:hAnsi="Calibri" w:cs="Calibri"/>
                <w:sz w:val="20"/>
                <w:szCs w:val="20"/>
              </w:rPr>
              <w:t xml:space="preserve"> for additional information. MOUs for in-kind match must be attached prior to grant submission.</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7"/>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*NEW TH ONLY* Housing Quality Standards</w:t>
            </w:r>
          </w:p>
        </w:tc>
      </w:tr>
      <w:tr w:rsidR="00712042">
        <w:trPr>
          <w:trHeight w:val="79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Explain how your project will comply with program requirements regarding appropriate standards of housing quality and habitability.</w:t>
            </w:r>
            <w:hyperlink r:id="rId8" w:anchor="p-578.75(b)">
              <w:r>
                <w:rPr>
                  <w:rFonts w:ascii="Calibri" w:eastAsia="Calibri" w:hAnsi="Calibri" w:cs="Calibri"/>
                  <w:sz w:val="20"/>
                  <w:szCs w:val="20"/>
                </w:rPr>
                <w:t xml:space="preserve"> </w:t>
              </w:r>
            </w:hyperlink>
            <w:hyperlink r:id="rId9" w:anchor="p-578.75(b)">
              <w:r>
                <w:rPr>
                  <w:rFonts w:ascii="Calibri" w:eastAsia="Calibri" w:hAnsi="Calibri" w:cs="Calibri"/>
                  <w:color w:val="1155CC"/>
                  <w:sz w:val="20"/>
                  <w:szCs w:val="20"/>
                  <w:u w:val="single"/>
                </w:rPr>
                <w:t>24 CFR 578.75(b)</w:t>
              </w:r>
            </w:hyperlink>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2835"/>
        </w:trPr>
        <w:tc>
          <w:tcPr>
            <w:tcW w:w="1890" w:type="dxa"/>
            <w:vMerge w:val="restar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color w:val="FF0000"/>
                <w:sz w:val="20"/>
                <w:szCs w:val="20"/>
              </w:rPr>
            </w:pPr>
            <w:r>
              <w:rPr>
                <w:rFonts w:ascii="Calibri" w:eastAsia="Calibri" w:hAnsi="Calibri" w:cs="Calibri"/>
                <w:b/>
                <w:bCs/>
                <w:color w:val="FF0000"/>
                <w:sz w:val="20"/>
                <w:szCs w:val="20"/>
              </w:rPr>
              <w:lastRenderedPageBreak/>
              <w:t>RESPONSE: (</w:t>
            </w:r>
            <w:proofErr w:type="gramStart"/>
            <w:r>
              <w:rPr>
                <w:rFonts w:ascii="Calibri" w:eastAsia="Calibri" w:hAnsi="Calibri" w:cs="Calibri"/>
                <w:b/>
                <w:bCs/>
                <w:color w:val="FF0000"/>
                <w:sz w:val="20"/>
                <w:szCs w:val="20"/>
              </w:rPr>
              <w:t>500 word</w:t>
            </w:r>
            <w:proofErr w:type="gramEnd"/>
            <w:r>
              <w:rPr>
                <w:rFonts w:ascii="Calibri" w:eastAsia="Calibri" w:hAnsi="Calibri" w:cs="Calibri"/>
                <w:b/>
                <w:bCs/>
                <w:color w:val="FF0000"/>
                <w:sz w:val="20"/>
                <w:szCs w:val="20"/>
              </w:rPr>
              <w:t xml:space="preserve"> limit)</w:t>
            </w:r>
          </w:p>
        </w:tc>
        <w:tc>
          <w:tcPr>
            <w:tcW w:w="8910"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8"/>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31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*SITE-BASED TH ONLY* Housing facility licensure</w:t>
            </w:r>
          </w:p>
        </w:tc>
      </w:tr>
      <w:tr w:rsidR="00712042">
        <w:trPr>
          <w:trHeight w:val="175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Site Based Transitional Housing projects must operate in accordance with all local laws and regulations, including those governing Boarding Housing, Homeless Shelters, Rehabilitation Homes, and Transitional Housing Facilities. See</w:t>
            </w:r>
            <w:hyperlink r:id="rId10">
              <w:r>
                <w:rPr>
                  <w:rFonts w:ascii="Calibri" w:eastAsia="Calibri" w:hAnsi="Calibri" w:cs="Calibri"/>
                  <w:sz w:val="20"/>
                  <w:szCs w:val="20"/>
                </w:rPr>
                <w:t xml:space="preserve"> </w:t>
              </w:r>
            </w:hyperlink>
            <w:hyperlink r:id="rId11">
              <w:r>
                <w:rPr>
                  <w:rFonts w:ascii="Calibri" w:eastAsia="Calibri" w:hAnsi="Calibri" w:cs="Calibri"/>
                  <w:color w:val="1155CC"/>
                  <w:sz w:val="20"/>
                  <w:szCs w:val="20"/>
                  <w:u w:val="single"/>
                </w:rPr>
                <w:t>here</w:t>
              </w:r>
            </w:hyperlink>
            <w:r>
              <w:rPr>
                <w:rFonts w:ascii="Calibri" w:eastAsia="Calibri" w:hAnsi="Calibri" w:cs="Calibri"/>
                <w:sz w:val="20"/>
                <w:szCs w:val="20"/>
              </w:rPr>
              <w:t xml:space="preserve"> and</w:t>
            </w:r>
            <w:hyperlink r:id="rId12">
              <w:r>
                <w:rPr>
                  <w:rFonts w:ascii="Calibri" w:eastAsia="Calibri" w:hAnsi="Calibri" w:cs="Calibri"/>
                  <w:sz w:val="20"/>
                  <w:szCs w:val="20"/>
                </w:rPr>
                <w:t xml:space="preserve"> </w:t>
              </w:r>
            </w:hyperlink>
            <w:hyperlink r:id="rId13">
              <w:r>
                <w:rPr>
                  <w:rFonts w:ascii="Calibri" w:eastAsia="Calibri" w:hAnsi="Calibri" w:cs="Calibri"/>
                  <w:color w:val="1155CC"/>
                  <w:sz w:val="20"/>
                  <w:szCs w:val="20"/>
                  <w:u w:val="single"/>
                </w:rPr>
                <w:t>here</w:t>
              </w:r>
            </w:hyperlink>
            <w:r>
              <w:rPr>
                <w:rFonts w:ascii="Calibri" w:eastAsia="Calibri" w:hAnsi="Calibri" w:cs="Calibri"/>
                <w:sz w:val="20"/>
                <w:szCs w:val="20"/>
              </w:rPr>
              <w:t xml:space="preserve"> for more details. Either provide a copy of your current license or provide a narrative response that explains your plan to acquire said license prior to grant execution if funded.</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2835"/>
        </w:trPr>
        <w:tc>
          <w:tcPr>
            <w:tcW w:w="1890" w:type="dxa"/>
            <w:vMerge w:val="restart"/>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color w:val="FF0000"/>
                <w:sz w:val="20"/>
                <w:szCs w:val="20"/>
              </w:rPr>
            </w:pPr>
            <w:r>
              <w:rPr>
                <w:rFonts w:ascii="Calibri" w:eastAsia="Calibri" w:hAnsi="Calibri" w:cs="Calibri"/>
                <w:b/>
                <w:bCs/>
                <w:color w:val="FF0000"/>
                <w:sz w:val="20"/>
                <w:szCs w:val="20"/>
              </w:rPr>
              <w:t>RESPONSE: (</w:t>
            </w:r>
            <w:proofErr w:type="gramStart"/>
            <w:r>
              <w:rPr>
                <w:rFonts w:ascii="Calibri" w:eastAsia="Calibri" w:hAnsi="Calibri" w:cs="Calibri"/>
                <w:b/>
                <w:bCs/>
                <w:color w:val="FF0000"/>
                <w:sz w:val="20"/>
                <w:szCs w:val="20"/>
              </w:rPr>
              <w:t>500 word</w:t>
            </w:r>
            <w:proofErr w:type="gramEnd"/>
            <w:r>
              <w:rPr>
                <w:rFonts w:ascii="Calibri" w:eastAsia="Calibri" w:hAnsi="Calibri" w:cs="Calibri"/>
                <w:b/>
                <w:bCs/>
                <w:color w:val="FF0000"/>
                <w:sz w:val="20"/>
                <w:szCs w:val="20"/>
              </w:rPr>
              <w:t xml:space="preserve"> limit)</w:t>
            </w:r>
          </w:p>
        </w:tc>
        <w:tc>
          <w:tcPr>
            <w:tcW w:w="8910" w:type="dxa"/>
            <w:vMerge w:val="restart"/>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r w:rsidR="00712042">
        <w:trPr>
          <w:trHeight w:val="264"/>
        </w:trPr>
        <w:tc>
          <w:tcPr>
            <w:tcW w:w="189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c>
          <w:tcPr>
            <w:tcW w:w="8910" w:type="dxa"/>
            <w:vMerge/>
            <w:tcBorders>
              <w:top w:val="single" w:sz="5" w:space="0" w:color="CCCCCC"/>
              <w:left w:val="single" w:sz="5" w:space="0" w:color="CCCCCC"/>
              <w:bottom w:val="single" w:sz="5" w:space="0" w:color="000000"/>
            </w:tcBorders>
            <w:shd w:val="clear" w:color="auto" w:fill="auto"/>
            <w:tcMar>
              <w:top w:w="100" w:type="dxa"/>
              <w:left w:w="100" w:type="dxa"/>
              <w:bottom w:w="100" w:type="dxa"/>
              <w:right w:w="100" w:type="dxa"/>
            </w:tcMar>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tbl>
      <w:tblPr>
        <w:tblStyle w:val="a9"/>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8910"/>
      </w:tblGrid>
      <w:tr w:rsidR="00712042">
        <w:trPr>
          <w:trHeight w:val="555"/>
        </w:trPr>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Item:</w:t>
            </w:r>
          </w:p>
        </w:tc>
        <w:tc>
          <w:tcPr>
            <w:tcW w:w="89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*NEW SSO - STREET OUTREACH ONLY* Cooperation with law enforcement</w:t>
            </w:r>
          </w:p>
        </w:tc>
      </w:tr>
      <w:tr w:rsidR="00712042">
        <w:trPr>
          <w:trHeight w:val="79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Certification: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The applicant certifies that they cooperate, assist, and not interfere or impede law enforcement to enforce local laws such as public camping and public drug use laws.</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15"/>
        </w:trPr>
        <w:tc>
          <w:tcPr>
            <w:tcW w:w="1890" w:type="dxa"/>
            <w:tcBorders>
              <w:top w:val="single" w:sz="5" w:space="0" w:color="CCCCCC"/>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RESPONSE: (Y/N)</w:t>
            </w:r>
          </w:p>
        </w:tc>
        <w:tc>
          <w:tcPr>
            <w:tcW w:w="8910" w:type="dxa"/>
            <w:tcBorders>
              <w:top w:val="single" w:sz="5" w:space="0" w:color="CCCCCC"/>
              <w:left w:val="single" w:sz="5" w:space="0" w:color="CCCCCC"/>
              <w:bottom w:val="single" w:sz="5" w:space="0" w:color="000000"/>
              <w:right w:val="single" w:sz="5"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p w:rsidR="00712042" w:rsidRDefault="00000000">
      <w:pPr>
        <w:rPr>
          <w:sz w:val="20"/>
          <w:szCs w:val="20"/>
        </w:rPr>
      </w:pPr>
      <w:r>
        <w:rPr>
          <w:rFonts w:ascii="Calibri" w:eastAsia="Calibri" w:hAnsi="Calibri" w:cs="Calibri"/>
          <w:b/>
          <w:bCs/>
          <w:color w:val="0000FF"/>
          <w:sz w:val="28"/>
          <w:szCs w:val="28"/>
        </w:rPr>
        <w:t>SECTION 2. OBJECTIVE CRITERIA</w:t>
      </w:r>
      <w:r>
        <w:rPr>
          <w:sz w:val="20"/>
          <w:szCs w:val="20"/>
        </w:rPr>
        <w:tab/>
      </w:r>
      <w:r>
        <w:rPr>
          <w:sz w:val="20"/>
          <w:szCs w:val="20"/>
        </w:rPr>
        <w:tab/>
      </w:r>
      <w:r>
        <w:rPr>
          <w:sz w:val="20"/>
          <w:szCs w:val="20"/>
        </w:rPr>
        <w:tab/>
      </w:r>
      <w:r>
        <w:rPr>
          <w:sz w:val="20"/>
          <w:szCs w:val="20"/>
        </w:rPr>
        <w:tab/>
      </w:r>
    </w:p>
    <w:p w:rsidR="00712042" w:rsidRDefault="00712042">
      <w:pPr>
        <w:rPr>
          <w:sz w:val="20"/>
          <w:szCs w:val="20"/>
        </w:rPr>
      </w:pPr>
    </w:p>
    <w:tbl>
      <w:tblPr>
        <w:tblStyle w:val="aa"/>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9630"/>
      </w:tblGrid>
      <w:tr w:rsidR="00712042">
        <w:trPr>
          <w:trHeight w:val="330"/>
        </w:trPr>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Permanent Supportive Housing project</w:t>
            </w:r>
          </w:p>
        </w:tc>
      </w:tr>
      <w:tr w:rsidR="00712042">
        <w:trPr>
          <w:trHeight w:val="23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Is this project a permanent supportive housing project?</w:t>
            </w:r>
          </w:p>
        </w:tc>
      </w:tr>
      <w:tr w:rsidR="00712042">
        <w:trPr>
          <w:trHeight w:val="35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PSH, RRH, TH</w:t>
            </w:r>
          </w:p>
        </w:tc>
      </w:tr>
      <w:tr w:rsidR="00712042">
        <w:trPr>
          <w:trHeight w:val="11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3</w:t>
            </w:r>
          </w:p>
        </w:tc>
      </w:tr>
      <w:tr w:rsidR="00712042">
        <w:trPr>
          <w:trHeight w:val="38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3 points: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38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rFonts w:ascii="Calibri" w:eastAsia="Calibri" w:hAnsi="Calibri" w:cs="Calibri"/>
                <w:sz w:val="20"/>
                <w:szCs w:val="20"/>
              </w:rPr>
            </w:pPr>
          </w:p>
        </w:tc>
      </w:tr>
      <w:tr w:rsidR="00712042">
        <w:trPr>
          <w:trHeight w:val="41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3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712042">
      <w:pPr>
        <w:rPr>
          <w:sz w:val="20"/>
          <w:szCs w:val="20"/>
        </w:rPr>
      </w:pPr>
    </w:p>
    <w:tbl>
      <w:tblPr>
        <w:tblStyle w:val="ab"/>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Supportive services weekly time commitment</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How many hours of supportive services can eligible participants expect to be engaged in?</w:t>
            </w:r>
          </w:p>
        </w:tc>
      </w:tr>
      <w:tr w:rsidR="00712042">
        <w:trPr>
          <w:trHeight w:val="336"/>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5</w:t>
            </w:r>
          </w:p>
        </w:tc>
      </w:tr>
      <w:tr w:rsidR="00712042">
        <w:trPr>
          <w:trHeight w:val="160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5 points: 35 - 40 hours per week</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4 points: 30 - 35 hours per week</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3 points: 25 - 30 hours per week</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2 points: 20 - 25 hours per week</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1 point: 15 - 20 hours per week</w:t>
            </w:r>
          </w:p>
          <w:p w:rsidR="00712042" w:rsidRDefault="00000000">
            <w:pPr>
              <w:widowControl w:val="0"/>
              <w:rPr>
                <w:rFonts w:ascii="Calibri" w:eastAsia="Calibri" w:hAnsi="Calibri" w:cs="Calibri"/>
                <w:sz w:val="20"/>
                <w:szCs w:val="20"/>
              </w:rPr>
            </w:pPr>
            <w:r>
              <w:rPr>
                <w:rFonts w:ascii="Calibri" w:eastAsia="Calibri" w:hAnsi="Calibri" w:cs="Calibri"/>
                <w:sz w:val="20"/>
                <w:szCs w:val="20"/>
              </w:rPr>
              <w:lastRenderedPageBreak/>
              <w:t>0 points: Below 15 hours per week</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712042">
        <w:trPr>
          <w:trHeight w:val="27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lastRenderedPageBreak/>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32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712042">
      <w:pPr>
        <w:rPr>
          <w:sz w:val="20"/>
          <w:szCs w:val="20"/>
        </w:rPr>
      </w:pPr>
    </w:p>
    <w:tbl>
      <w:tblPr>
        <w:tblStyle w:val="ac"/>
        <w:tblW w:w="10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0"/>
        <w:gridCol w:w="1200"/>
        <w:gridCol w:w="1050"/>
        <w:gridCol w:w="1050"/>
        <w:gridCol w:w="1050"/>
        <w:gridCol w:w="1050"/>
        <w:gridCol w:w="1050"/>
        <w:gridCol w:w="1050"/>
        <w:gridCol w:w="1050"/>
        <w:gridCol w:w="1050"/>
      </w:tblGrid>
      <w:tr w:rsidR="00712042">
        <w:trPr>
          <w:trHeight w:val="330"/>
        </w:trPr>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00" w:type="dxa"/>
            <w:gridSpan w:val="9"/>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Cost per unit</w:t>
            </w:r>
          </w:p>
        </w:tc>
      </w:tr>
      <w:tr w:rsidR="00712042">
        <w:trPr>
          <w:trHeight w:val="510"/>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The total proposed budget for a grant divided by the number of units in the project. This measure ensures that all projects are cost effective.</w:t>
            </w:r>
            <w:r>
              <w:rPr>
                <w:rFonts w:ascii="Calibri" w:eastAsia="Calibri" w:hAnsi="Calibri" w:cs="Calibri"/>
                <w:sz w:val="20"/>
                <w:szCs w:val="20"/>
              </w:rPr>
              <w:tab/>
            </w:r>
          </w:p>
        </w:tc>
      </w:tr>
      <w:tr w:rsidR="00712042">
        <w:trPr>
          <w:trHeight w:val="351"/>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PSH, TH, RRH</w:t>
            </w:r>
          </w:p>
        </w:tc>
      </w:tr>
      <w:tr w:rsidR="00712042">
        <w:trPr>
          <w:trHeight w:val="330"/>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Data Source:</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Proposed project application budget</w:t>
            </w:r>
          </w:p>
        </w:tc>
      </w:tr>
      <w:tr w:rsidR="00712042">
        <w:trPr>
          <w:trHeight w:val="58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Formula:</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Total grant balance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 of units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210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r>
      <w:tr w:rsidR="00712042">
        <w:trPr>
          <w:trHeight w:val="220"/>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Computation:</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rsidR="00712042" w:rsidRDefault="00712042">
            <w:pPr>
              <w:widowControl w:val="0"/>
              <w:rPr>
                <w:sz w:val="20"/>
                <w:szCs w:val="20"/>
              </w:rPr>
            </w:pPr>
          </w:p>
        </w:tc>
      </w:tr>
      <w:tr w:rsidR="00712042">
        <w:trPr>
          <w:trHeight w:val="456"/>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CoC Average:</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$14663.59</w:t>
            </w:r>
          </w:p>
        </w:tc>
      </w:tr>
      <w:tr w:rsidR="00712042">
        <w:trPr>
          <w:trHeight w:val="235"/>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5</w:t>
            </w:r>
          </w:p>
        </w:tc>
      </w:tr>
      <w:tr w:rsidR="00712042">
        <w:trPr>
          <w:trHeight w:val="782"/>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5 points: At or below $14000 per unit</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2.5 points: Between $14000 and $17000 per unit</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0 points: Above $17000 per </w:t>
            </w:r>
            <w:proofErr w:type="spellStart"/>
            <w:r>
              <w:rPr>
                <w:rFonts w:ascii="Calibri" w:eastAsia="Calibri" w:hAnsi="Calibri" w:cs="Calibri"/>
                <w:sz w:val="20"/>
                <w:szCs w:val="20"/>
              </w:rPr>
              <w:t>per</w:t>
            </w:r>
            <w:proofErr w:type="spellEnd"/>
            <w:r>
              <w:rPr>
                <w:rFonts w:ascii="Calibri" w:eastAsia="Calibri" w:hAnsi="Calibri" w:cs="Calibri"/>
                <w:sz w:val="20"/>
                <w:szCs w:val="20"/>
              </w:rPr>
              <w:t xml:space="preserve"> unit</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712042">
        <w:trPr>
          <w:trHeight w:val="330"/>
        </w:trPr>
        <w:tc>
          <w:tcPr>
            <w:tcW w:w="11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00"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712042">
      <w:pPr>
        <w:rPr>
          <w:sz w:val="20"/>
          <w:szCs w:val="20"/>
        </w:rPr>
      </w:pPr>
    </w:p>
    <w:tbl>
      <w:tblPr>
        <w:tblStyle w:val="ad"/>
        <w:tblW w:w="10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050"/>
        <w:gridCol w:w="1050"/>
        <w:gridCol w:w="1050"/>
        <w:gridCol w:w="1050"/>
        <w:gridCol w:w="1050"/>
        <w:gridCol w:w="1050"/>
        <w:gridCol w:w="1050"/>
        <w:gridCol w:w="1050"/>
      </w:tblGrid>
      <w:tr w:rsidR="00712042">
        <w:trPr>
          <w:trHeight w:val="330"/>
        </w:trPr>
        <w:tc>
          <w:tcPr>
            <w:tcW w:w="11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585" w:type="dxa"/>
            <w:gridSpan w:val="9"/>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Cost per bed</w:t>
            </w:r>
          </w:p>
        </w:tc>
      </w:tr>
      <w:tr w:rsidR="00712042">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The total proposed budget for a grant divided by the number of persons served in the project. This measure ensures that all projects are cost effective.</w:t>
            </w:r>
          </w:p>
        </w:tc>
      </w:tr>
      <w:tr w:rsidR="00712042">
        <w:trPr>
          <w:trHeight w:val="501"/>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PSH, TH, RRH</w:t>
            </w:r>
          </w:p>
        </w:tc>
      </w:tr>
      <w:tr w:rsidR="00712042">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Data Source:</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Proposed project application budget</w:t>
            </w:r>
          </w:p>
        </w:tc>
      </w:tr>
      <w:tr w:rsidR="00712042">
        <w:trPr>
          <w:trHeight w:val="585"/>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Formula:</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Total grant budget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 of beds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2100"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r>
      <w:tr w:rsidR="00712042">
        <w:trPr>
          <w:trHeight w:val="441"/>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Computation:</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center"/>
              <w:rPr>
                <w:sz w:val="20"/>
                <w:szCs w:val="20"/>
              </w:rPr>
            </w:pPr>
            <w:r>
              <w:rPr>
                <w:rFonts w:ascii="Calibri" w:eastAsia="Calibri" w:hAnsi="Calibri" w:cs="Calibr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rsidR="00712042" w:rsidRDefault="00712042">
            <w:pPr>
              <w:widowControl w:val="0"/>
              <w:rPr>
                <w:sz w:val="20"/>
                <w:szCs w:val="20"/>
              </w:rPr>
            </w:pPr>
          </w:p>
        </w:tc>
      </w:tr>
      <w:tr w:rsidR="00712042">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CoC Average:</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$12,004.52</w:t>
            </w:r>
          </w:p>
        </w:tc>
      </w:tr>
      <w:tr w:rsidR="00712042">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5</w:t>
            </w:r>
          </w:p>
        </w:tc>
      </w:tr>
      <w:tr w:rsidR="00712042">
        <w:trPr>
          <w:trHeight w:val="662"/>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lastRenderedPageBreak/>
              <w:t>Point Basis:</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5 points: At or below $11,500 per bed</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2.5 points: Between $11500 and $15000 per bed</w:t>
            </w:r>
          </w:p>
          <w:p w:rsidR="00712042" w:rsidRDefault="00000000">
            <w:pPr>
              <w:widowControl w:val="0"/>
              <w:rPr>
                <w:rFonts w:ascii="Calibri" w:eastAsia="Calibri" w:hAnsi="Calibri" w:cs="Calibri"/>
                <w:sz w:val="20"/>
                <w:szCs w:val="20"/>
              </w:rPr>
            </w:pPr>
            <w:r>
              <w:rPr>
                <w:rFonts w:ascii="Calibri" w:eastAsia="Calibri" w:hAnsi="Calibri" w:cs="Calibri"/>
                <w:sz w:val="20"/>
                <w:szCs w:val="20"/>
              </w:rPr>
              <w:t>0 points: Above $15000 per bed</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712042">
        <w:trPr>
          <w:trHeight w:val="411"/>
        </w:trPr>
        <w:tc>
          <w:tcPr>
            <w:tcW w:w="11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585" w:type="dxa"/>
            <w:gridSpan w:val="9"/>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712042">
      <w:pPr>
        <w:rPr>
          <w:sz w:val="20"/>
          <w:szCs w:val="20"/>
        </w:rPr>
      </w:pPr>
    </w:p>
    <w:p w:rsidR="00712042" w:rsidRDefault="00000000">
      <w:pPr>
        <w:rPr>
          <w:sz w:val="20"/>
          <w:szCs w:val="20"/>
        </w:rPr>
      </w:pPr>
      <w:r>
        <w:rPr>
          <w:rFonts w:ascii="Calibri" w:eastAsia="Calibri" w:hAnsi="Calibri" w:cs="Calibri"/>
          <w:b/>
          <w:bCs/>
          <w:color w:val="0000FF"/>
          <w:sz w:val="28"/>
          <w:szCs w:val="28"/>
        </w:rPr>
        <w:t>SECTION 3.A. OTHER CRITERIA: SUBSTANCE ABUSE TREATMENT</w:t>
      </w:r>
      <w:r>
        <w:rPr>
          <w:sz w:val="20"/>
          <w:szCs w:val="20"/>
        </w:rPr>
        <w:tab/>
      </w:r>
    </w:p>
    <w:tbl>
      <w:tblPr>
        <w:tblStyle w:val="ae"/>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pBdr>
                <w:top w:val="nil"/>
                <w:left w:val="nil"/>
                <w:bottom w:val="nil"/>
                <w:right w:val="nil"/>
                <w:between w:val="nil"/>
              </w:pBdr>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On-site Substance Abuse Treatment</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 xml:space="preserve">Does this project have on-site substance abuse treatment services available to participants? Scattered site programs could meet this requirement through groups available to all scattered site participants or Substance Use Treatment professionals that conduct home visits.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3</w:t>
            </w:r>
          </w:p>
        </w:tc>
      </w:tr>
      <w:tr w:rsidR="00712042">
        <w:trPr>
          <w:trHeight w:val="58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3 </w:t>
            </w:r>
            <w:proofErr w:type="gramStart"/>
            <w:r>
              <w:rPr>
                <w:rFonts w:ascii="Calibri" w:eastAsia="Calibri" w:hAnsi="Calibri" w:cs="Calibri"/>
                <w:sz w:val="20"/>
                <w:szCs w:val="20"/>
              </w:rPr>
              <w:t>point</w:t>
            </w:r>
            <w:proofErr w:type="gramEnd"/>
            <w:r>
              <w:rPr>
                <w:rFonts w:ascii="Calibri" w:eastAsia="Calibri" w:hAnsi="Calibri" w:cs="Calibri"/>
                <w:sz w:val="20"/>
                <w:szCs w:val="20"/>
              </w:rPr>
              <w:t>: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712042">
      <w:pPr>
        <w:rPr>
          <w:sz w:val="20"/>
          <w:szCs w:val="20"/>
        </w:rPr>
      </w:pPr>
    </w:p>
    <w:tbl>
      <w:tblPr>
        <w:tblStyle w:val="af"/>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Substance Abuse Treatment Beds</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Does this project have beds which are set aside for participants in substance abuse treatment?</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TH + projects which have not completed an operating year</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3</w:t>
            </w:r>
          </w:p>
        </w:tc>
      </w:tr>
      <w:tr w:rsidR="00712042">
        <w:trPr>
          <w:trHeight w:val="20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3 </w:t>
            </w:r>
            <w:proofErr w:type="gramStart"/>
            <w:r>
              <w:rPr>
                <w:rFonts w:ascii="Calibri" w:eastAsia="Calibri" w:hAnsi="Calibri" w:cs="Calibri"/>
                <w:sz w:val="20"/>
                <w:szCs w:val="20"/>
              </w:rPr>
              <w:t>point</w:t>
            </w:r>
            <w:proofErr w:type="gramEnd"/>
            <w:r>
              <w:rPr>
                <w:rFonts w:ascii="Calibri" w:eastAsia="Calibri" w:hAnsi="Calibri" w:cs="Calibri"/>
                <w:sz w:val="20"/>
                <w:szCs w:val="20"/>
              </w:rPr>
              <w:t>: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22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sz w:val="20"/>
          <w:szCs w:val="20"/>
        </w:rPr>
      </w:pPr>
    </w:p>
    <w:p w:rsidR="00712042" w:rsidRDefault="00000000">
      <w:pPr>
        <w:rPr>
          <w:rFonts w:ascii="Calibri" w:eastAsia="Calibri" w:hAnsi="Calibri" w:cs="Calibri"/>
          <w:sz w:val="20"/>
          <w:szCs w:val="20"/>
        </w:rPr>
      </w:pPr>
      <w:r>
        <w:rPr>
          <w:rFonts w:ascii="Calibri" w:eastAsia="Calibri" w:hAnsi="Calibri" w:cs="Calibri"/>
          <w:b/>
          <w:bCs/>
          <w:sz w:val="20"/>
          <w:szCs w:val="20"/>
        </w:rPr>
        <w:t>Scoring Framework</w:t>
      </w:r>
    </w:p>
    <w:p w:rsidR="00712042" w:rsidRDefault="00000000">
      <w:pPr>
        <w:rPr>
          <w:rFonts w:ascii="Calibri" w:eastAsia="Calibri" w:hAnsi="Calibri" w:cs="Calibri"/>
          <w:sz w:val="20"/>
          <w:szCs w:val="20"/>
        </w:rPr>
      </w:pPr>
      <w:r>
        <w:rPr>
          <w:rFonts w:ascii="Calibri" w:eastAsia="Calibri" w:hAnsi="Calibri" w:cs="Calibri"/>
          <w:b/>
          <w:bCs/>
          <w:sz w:val="20"/>
          <w:szCs w:val="20"/>
        </w:rPr>
        <w:t>Max Points</w:t>
      </w:r>
      <w:r>
        <w:rPr>
          <w:rFonts w:ascii="Calibri" w:eastAsia="Calibri" w:hAnsi="Calibri" w:cs="Calibri"/>
          <w:sz w:val="20"/>
          <w:szCs w:val="20"/>
        </w:rPr>
        <w:t>: Applicant provided a clear answer that addressed all parts of the narrative requests.</w:t>
      </w:r>
    </w:p>
    <w:p w:rsidR="00712042" w:rsidRDefault="00000000">
      <w:pPr>
        <w:rPr>
          <w:rFonts w:ascii="Calibri" w:eastAsia="Calibri" w:hAnsi="Calibri" w:cs="Calibri"/>
          <w:sz w:val="20"/>
          <w:szCs w:val="20"/>
        </w:rPr>
      </w:pPr>
      <w:r>
        <w:rPr>
          <w:rFonts w:ascii="Calibri" w:eastAsia="Calibri" w:hAnsi="Calibri" w:cs="Calibri"/>
          <w:b/>
          <w:bCs/>
          <w:sz w:val="20"/>
          <w:szCs w:val="20"/>
        </w:rPr>
        <w:t>Mid Points</w:t>
      </w:r>
      <w:r>
        <w:rPr>
          <w:rFonts w:ascii="Calibri" w:eastAsia="Calibri" w:hAnsi="Calibri" w:cs="Calibri"/>
          <w:sz w:val="20"/>
          <w:szCs w:val="20"/>
        </w:rPr>
        <w:t>: Applicants provided an answer that addressed some/most parts of the narrative requests but was unclear.</w:t>
      </w:r>
      <w:r>
        <w:rPr>
          <w:rFonts w:ascii="Calibri" w:eastAsia="Calibri" w:hAnsi="Calibri" w:cs="Calibri"/>
          <w:sz w:val="20"/>
          <w:szCs w:val="20"/>
        </w:rPr>
        <w:tab/>
      </w:r>
    </w:p>
    <w:p w:rsidR="00712042" w:rsidRDefault="00000000">
      <w:pPr>
        <w:rPr>
          <w:rFonts w:ascii="Calibri" w:eastAsia="Calibri" w:hAnsi="Calibri" w:cs="Calibri"/>
          <w:sz w:val="20"/>
          <w:szCs w:val="20"/>
        </w:rPr>
      </w:pPr>
      <w:r>
        <w:rPr>
          <w:rFonts w:ascii="Calibri" w:eastAsia="Calibri" w:hAnsi="Calibri" w:cs="Calibri"/>
          <w:b/>
          <w:bCs/>
          <w:sz w:val="20"/>
          <w:szCs w:val="20"/>
        </w:rPr>
        <w:t>Low to Zero Points</w:t>
      </w:r>
      <w:r>
        <w:rPr>
          <w:rFonts w:ascii="Calibri" w:eastAsia="Calibri" w:hAnsi="Calibri" w:cs="Calibri"/>
          <w:sz w:val="20"/>
          <w:szCs w:val="20"/>
        </w:rPr>
        <w:t>: Applicant did not address the scoring criteria or did not provide a reasonable or understandable answer.</w:t>
      </w:r>
      <w:r>
        <w:rPr>
          <w:rFonts w:ascii="Calibri" w:eastAsia="Calibri" w:hAnsi="Calibri" w:cs="Calibri"/>
          <w:sz w:val="20"/>
          <w:szCs w:val="20"/>
        </w:rPr>
        <w:tab/>
      </w:r>
    </w:p>
    <w:p w:rsidR="00712042" w:rsidRDefault="00712042">
      <w:pPr>
        <w:rPr>
          <w:sz w:val="20"/>
          <w:szCs w:val="20"/>
        </w:rPr>
      </w:pPr>
    </w:p>
    <w:p w:rsidR="00712042" w:rsidRDefault="00000000">
      <w:pPr>
        <w:rPr>
          <w:rFonts w:ascii="Calibri" w:eastAsia="Calibri" w:hAnsi="Calibri" w:cs="Calibri"/>
        </w:rPr>
      </w:pPr>
      <w:r>
        <w:rPr>
          <w:rFonts w:ascii="Calibri" w:eastAsia="Calibri" w:hAnsi="Calibri" w:cs="Calibri"/>
          <w:b/>
          <w:bCs/>
        </w:rPr>
        <w:t xml:space="preserve">Describe how your project will promote treatment and recovery from substance abuse disorder. </w:t>
      </w:r>
      <w:proofErr w:type="gramStart"/>
      <w:r>
        <w:rPr>
          <w:rFonts w:ascii="Calibri" w:eastAsia="Calibri" w:hAnsi="Calibri" w:cs="Calibri"/>
          <w:b/>
          <w:bCs/>
        </w:rPr>
        <w:t>500 word</w:t>
      </w:r>
      <w:proofErr w:type="gramEnd"/>
      <w:r>
        <w:rPr>
          <w:rFonts w:ascii="Calibri" w:eastAsia="Calibri" w:hAnsi="Calibri" w:cs="Calibri"/>
          <w:b/>
          <w:bCs/>
        </w:rPr>
        <w:t xml:space="preserve"> limit.</w:t>
      </w:r>
    </w:p>
    <w:p w:rsidR="00712042" w:rsidRDefault="00000000">
      <w:pPr>
        <w:rPr>
          <w:sz w:val="20"/>
          <w:szCs w:val="20"/>
        </w:rPr>
      </w:pPr>
      <w:r>
        <w:rPr>
          <w:rFonts w:ascii="Calibri" w:eastAsia="Calibri" w:hAnsi="Calibri" w:cs="Calibri"/>
          <w:sz w:val="20"/>
          <w:szCs w:val="20"/>
        </w:rPr>
        <w:t>Criteria: Applicant describes the policies regarding illicit drug use, treatment for substance abuse disorder, and sobriety. Applicant describes the supportive services provided to participants which promote treatment and recovery from substance abuse disorder.</w:t>
      </w:r>
    </w:p>
    <w:tbl>
      <w:tblPr>
        <w:tblStyle w:val="af0"/>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w:lastRenderedPageBreak/>
        <mc:AlternateContent>
          <mc:Choice Requires="wpg">
            <w:drawing>
              <wp:inline distT="114300" distB="114300" distL="114300" distR="114300">
                <wp:extent cx="6457950" cy="2397758"/>
                <wp:effectExtent l="0" t="0" r="0" b="0"/>
                <wp:docPr id="4" name="Rectangle 4"/>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397758"/>
                <wp:effectExtent b="0" l="0" r="0" t="0"/>
                <wp:docPr id="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457950" cy="2397758"/>
                        </a:xfrm>
                        <a:prstGeom prst="rect"/>
                        <a:ln/>
                      </pic:spPr>
                    </pic:pic>
                  </a:graphicData>
                </a:graphic>
              </wp:inline>
            </w:drawing>
          </mc:Fallback>
        </mc:AlternateContent>
      </w:r>
    </w:p>
    <w:p w:rsidR="00712042" w:rsidRDefault="00712042">
      <w:pPr>
        <w:rPr>
          <w:rFonts w:ascii="Calibri" w:eastAsia="Calibri" w:hAnsi="Calibri" w:cs="Calibri"/>
          <w:b/>
          <w:bCs/>
          <w:color w:val="0000FF"/>
          <w:sz w:val="28"/>
          <w:szCs w:val="28"/>
        </w:rPr>
      </w:pPr>
    </w:p>
    <w:p w:rsidR="00712042" w:rsidRDefault="00000000">
      <w:pPr>
        <w:rPr>
          <w:rFonts w:ascii="Calibri" w:eastAsia="Calibri" w:hAnsi="Calibri" w:cs="Calibri"/>
          <w:b/>
          <w:bCs/>
          <w:color w:val="0000FF"/>
          <w:sz w:val="28"/>
          <w:szCs w:val="28"/>
        </w:rPr>
      </w:pPr>
      <w:r>
        <w:rPr>
          <w:rFonts w:ascii="Calibri" w:eastAsia="Calibri" w:hAnsi="Calibri" w:cs="Calibri"/>
          <w:b/>
          <w:bCs/>
          <w:color w:val="0000FF"/>
          <w:sz w:val="28"/>
          <w:szCs w:val="28"/>
        </w:rPr>
        <w:t>SECTION 3.B. OTHER CRITERIA: NARRATIVES</w:t>
      </w:r>
    </w:p>
    <w:p w:rsidR="00712042" w:rsidRDefault="00000000">
      <w:pPr>
        <w:rPr>
          <w:rFonts w:ascii="Calibri" w:eastAsia="Calibri" w:hAnsi="Calibri" w:cs="Calibri"/>
          <w:b/>
          <w:bCs/>
          <w:sz w:val="20"/>
          <w:szCs w:val="20"/>
        </w:rPr>
      </w:pPr>
      <w:r>
        <w:rPr>
          <w:rFonts w:ascii="Calibri" w:eastAsia="Calibri" w:hAnsi="Calibri" w:cs="Calibri"/>
          <w:b/>
          <w:bCs/>
          <w:sz w:val="20"/>
          <w:szCs w:val="20"/>
        </w:rPr>
        <w:t>Scoring Framework</w:t>
      </w:r>
    </w:p>
    <w:p w:rsidR="00712042" w:rsidRDefault="00000000">
      <w:pPr>
        <w:rPr>
          <w:rFonts w:ascii="Calibri" w:eastAsia="Calibri" w:hAnsi="Calibri" w:cs="Calibri"/>
          <w:sz w:val="20"/>
          <w:szCs w:val="20"/>
        </w:rPr>
      </w:pPr>
      <w:r>
        <w:rPr>
          <w:rFonts w:ascii="Calibri" w:eastAsia="Calibri" w:hAnsi="Calibri" w:cs="Calibri"/>
          <w:b/>
          <w:bCs/>
          <w:sz w:val="20"/>
          <w:szCs w:val="20"/>
        </w:rPr>
        <w:t>Max Points</w:t>
      </w:r>
      <w:r>
        <w:rPr>
          <w:rFonts w:ascii="Calibri" w:eastAsia="Calibri" w:hAnsi="Calibri" w:cs="Calibri"/>
          <w:sz w:val="20"/>
          <w:szCs w:val="20"/>
        </w:rPr>
        <w:t>: Applicant provided a clear answer that addressed all parts of the narrative requests.</w:t>
      </w:r>
    </w:p>
    <w:p w:rsidR="00712042" w:rsidRDefault="00000000">
      <w:pPr>
        <w:rPr>
          <w:rFonts w:ascii="Calibri" w:eastAsia="Calibri" w:hAnsi="Calibri" w:cs="Calibri"/>
          <w:sz w:val="20"/>
          <w:szCs w:val="20"/>
        </w:rPr>
      </w:pPr>
      <w:r>
        <w:rPr>
          <w:rFonts w:ascii="Calibri" w:eastAsia="Calibri" w:hAnsi="Calibri" w:cs="Calibri"/>
          <w:b/>
          <w:bCs/>
          <w:sz w:val="20"/>
          <w:szCs w:val="20"/>
        </w:rPr>
        <w:t>Mid Points</w:t>
      </w:r>
      <w:r>
        <w:rPr>
          <w:rFonts w:ascii="Calibri" w:eastAsia="Calibri" w:hAnsi="Calibri" w:cs="Calibri"/>
          <w:sz w:val="20"/>
          <w:szCs w:val="20"/>
        </w:rPr>
        <w:t>: Applicants provided an answer that addressed some/most parts of the narrative requests but was unclear.</w:t>
      </w:r>
    </w:p>
    <w:p w:rsidR="00712042" w:rsidRDefault="00000000">
      <w:pPr>
        <w:rPr>
          <w:rFonts w:ascii="Calibri" w:eastAsia="Calibri" w:hAnsi="Calibri" w:cs="Calibri"/>
          <w:sz w:val="20"/>
          <w:szCs w:val="20"/>
        </w:rPr>
      </w:pPr>
      <w:r>
        <w:rPr>
          <w:rFonts w:ascii="Calibri" w:eastAsia="Calibri" w:hAnsi="Calibri" w:cs="Calibri"/>
          <w:b/>
          <w:bCs/>
          <w:sz w:val="20"/>
          <w:szCs w:val="20"/>
        </w:rPr>
        <w:t>Low to Zero Point</w:t>
      </w:r>
      <w:r>
        <w:rPr>
          <w:rFonts w:ascii="Calibri" w:eastAsia="Calibri" w:hAnsi="Calibri" w:cs="Calibri"/>
          <w:sz w:val="20"/>
          <w:szCs w:val="20"/>
        </w:rPr>
        <w:t>s: Applicant did not address the scoring criteria or did not provide a reasonable or understandable answer.</w:t>
      </w:r>
    </w:p>
    <w:p w:rsidR="00712042" w:rsidRDefault="00000000">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rsidR="00712042" w:rsidRDefault="00000000">
      <w:pPr>
        <w:rPr>
          <w:rFonts w:ascii="Calibri" w:eastAsia="Calibri" w:hAnsi="Calibri" w:cs="Calibri"/>
          <w:b/>
          <w:bCs/>
        </w:rPr>
      </w:pPr>
      <w:r>
        <w:rPr>
          <w:rFonts w:ascii="Calibri" w:eastAsia="Calibri" w:hAnsi="Calibri" w:cs="Calibri"/>
          <w:b/>
          <w:bCs/>
        </w:rPr>
        <w:t xml:space="preserve">Describe what supportive services are offered by this project. </w:t>
      </w:r>
      <w:proofErr w:type="gramStart"/>
      <w:r>
        <w:rPr>
          <w:rFonts w:ascii="Calibri" w:eastAsia="Calibri" w:hAnsi="Calibri" w:cs="Calibri"/>
          <w:b/>
          <w:bCs/>
        </w:rPr>
        <w:t>500 word</w:t>
      </w:r>
      <w:proofErr w:type="gramEnd"/>
      <w:r>
        <w:rPr>
          <w:rFonts w:ascii="Calibri" w:eastAsia="Calibri" w:hAnsi="Calibri" w:cs="Calibri"/>
          <w:b/>
          <w:bCs/>
        </w:rPr>
        <w:t xml:space="preserve"> limit. </w:t>
      </w:r>
    </w:p>
    <w:p w:rsidR="00712042" w:rsidRDefault="00000000">
      <w:pPr>
        <w:rPr>
          <w:rFonts w:ascii="Calibri" w:eastAsia="Calibri" w:hAnsi="Calibri" w:cs="Calibri"/>
          <w:sz w:val="20"/>
          <w:szCs w:val="20"/>
        </w:rPr>
      </w:pPr>
      <w:r>
        <w:rPr>
          <w:rFonts w:ascii="Calibri" w:eastAsia="Calibri" w:hAnsi="Calibri" w:cs="Calibri"/>
          <w:sz w:val="20"/>
          <w:szCs w:val="20"/>
        </w:rPr>
        <w:t>Criteria: Applicant demonstrates the type and scale of all supportive services available to participants (</w:t>
      </w:r>
      <w:proofErr w:type="gramStart"/>
      <w:r>
        <w:rPr>
          <w:rFonts w:ascii="Calibri" w:eastAsia="Calibri" w:hAnsi="Calibri" w:cs="Calibri"/>
          <w:sz w:val="20"/>
          <w:szCs w:val="20"/>
        </w:rPr>
        <w:t>e.g.</w:t>
      </w:r>
      <w:proofErr w:type="gramEnd"/>
      <w:r>
        <w:rPr>
          <w:rFonts w:ascii="Calibri" w:eastAsia="Calibri" w:hAnsi="Calibri" w:cs="Calibri"/>
          <w:sz w:val="20"/>
          <w:szCs w:val="20"/>
        </w:rPr>
        <w:t xml:space="preserve"> case management, substance abuse treatment, job training, etc.). Applicant demonstrates that the project will provide and/or partner with other organizations to provide robust wraparound services. </w:t>
      </w:r>
    </w:p>
    <w:tbl>
      <w:tblPr>
        <w:tblStyle w:val="af1"/>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2451702"/>
                <wp:effectExtent l="0" t="0" r="0" b="0"/>
                <wp:docPr id="2" name="Rectangle 2"/>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451702"/>
                <wp:effectExtent b="0" l="0" r="0" t="0"/>
                <wp:docPr id="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6457950" cy="2451702"/>
                        </a:xfrm>
                        <a:prstGeom prst="rect"/>
                        <a:ln/>
                      </pic:spPr>
                    </pic:pic>
                  </a:graphicData>
                </a:graphic>
              </wp:inline>
            </w:drawing>
          </mc:Fallback>
        </mc:AlternateContent>
      </w:r>
    </w:p>
    <w:p w:rsidR="00712042" w:rsidRDefault="00712042">
      <w:pPr>
        <w:rPr>
          <w:rFonts w:ascii="Calibri" w:eastAsia="Calibri" w:hAnsi="Calibri" w:cs="Calibri"/>
          <w:b/>
          <w:bCs/>
        </w:rPr>
      </w:pPr>
    </w:p>
    <w:p w:rsidR="00712042" w:rsidRDefault="00000000">
      <w:pPr>
        <w:rPr>
          <w:rFonts w:ascii="Calibri" w:eastAsia="Calibri" w:hAnsi="Calibri" w:cs="Calibri"/>
        </w:rPr>
      </w:pPr>
      <w:r>
        <w:rPr>
          <w:rFonts w:ascii="Calibri" w:eastAsia="Calibri" w:hAnsi="Calibri" w:cs="Calibri"/>
          <w:b/>
          <w:bCs/>
        </w:rPr>
        <w:t xml:space="preserve">Describe the populations served by your project and how you will ensure that the supportive services provided are appropriate and accessible to all participants. In your response, be sure to include an estimate of the number of individuals and households to be served annually by the project. </w:t>
      </w:r>
      <w:proofErr w:type="gramStart"/>
      <w:r>
        <w:rPr>
          <w:rFonts w:ascii="Calibri" w:eastAsia="Calibri" w:hAnsi="Calibri" w:cs="Calibri"/>
          <w:b/>
          <w:bCs/>
        </w:rPr>
        <w:t>500 word</w:t>
      </w:r>
      <w:proofErr w:type="gramEnd"/>
      <w:r>
        <w:rPr>
          <w:rFonts w:ascii="Calibri" w:eastAsia="Calibri" w:hAnsi="Calibri" w:cs="Calibri"/>
          <w:b/>
          <w:bCs/>
        </w:rPr>
        <w:t xml:space="preserve"> limit. </w:t>
      </w:r>
      <w:r>
        <w:rPr>
          <w:rFonts w:ascii="Calibri" w:eastAsia="Calibri" w:hAnsi="Calibri" w:cs="Calibri"/>
        </w:rPr>
        <w:t xml:space="preserve"> </w:t>
      </w:r>
    </w:p>
    <w:p w:rsidR="00712042" w:rsidRDefault="00000000">
      <w:pPr>
        <w:rPr>
          <w:rFonts w:ascii="Calibri" w:eastAsia="Calibri" w:hAnsi="Calibri" w:cs="Calibri"/>
          <w:sz w:val="20"/>
          <w:szCs w:val="20"/>
        </w:rPr>
      </w:pPr>
      <w:r>
        <w:rPr>
          <w:rFonts w:ascii="Calibri" w:eastAsia="Calibri" w:hAnsi="Calibri" w:cs="Calibri"/>
          <w:sz w:val="20"/>
          <w:szCs w:val="20"/>
        </w:rPr>
        <w:t>Criteria: Applicant describes the populations served by this project which may include elderly individuals with a physical disability/impairment, young adults, families, veterans, and survivors of domestic abuse, dating violence, sexual assault, and stalking. Applicant describes how they will ensure all populations can access appropriate supportive services. Applicant estimates the number of individuals and households to be served annually by the project.</w:t>
      </w:r>
    </w:p>
    <w:tbl>
      <w:tblPr>
        <w:tblStyle w:val="af2"/>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lastRenderedPageBreak/>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b/>
          <w:bCs/>
        </w:rPr>
      </w:pPr>
      <w:r>
        <w:rPr>
          <w:rFonts w:ascii="Calibri" w:eastAsia="Calibri" w:hAnsi="Calibri" w:cs="Calibri"/>
          <w:noProof/>
          <w:sz w:val="20"/>
          <w:szCs w:val="20"/>
        </w:rPr>
        <mc:AlternateContent>
          <mc:Choice Requires="wpg">
            <w:drawing>
              <wp:inline distT="114300" distB="114300" distL="114300" distR="114300">
                <wp:extent cx="6457950" cy="1982515"/>
                <wp:effectExtent l="0" t="0" r="0" b="0"/>
                <wp:docPr id="3" name="Rectangle 3"/>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1982515"/>
                <wp:effectExtent b="0" l="0" r="0" 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6457950" cy="1982515"/>
                        </a:xfrm>
                        <a:prstGeom prst="rect"/>
                        <a:ln/>
                      </pic:spPr>
                    </pic:pic>
                  </a:graphicData>
                </a:graphic>
              </wp:inline>
            </w:drawing>
          </mc:Fallback>
        </mc:AlternateContent>
      </w:r>
    </w:p>
    <w:p w:rsidR="00712042" w:rsidRDefault="00712042">
      <w:pPr>
        <w:rPr>
          <w:rFonts w:ascii="Calibri" w:eastAsia="Calibri" w:hAnsi="Calibri" w:cs="Calibri"/>
          <w:b/>
          <w:bCs/>
        </w:rPr>
      </w:pPr>
    </w:p>
    <w:p w:rsidR="00712042" w:rsidRDefault="00000000">
      <w:pPr>
        <w:rPr>
          <w:rFonts w:ascii="Calibri" w:eastAsia="Calibri" w:hAnsi="Calibri" w:cs="Calibri"/>
          <w:sz w:val="20"/>
          <w:szCs w:val="20"/>
        </w:rPr>
      </w:pPr>
      <w:r>
        <w:rPr>
          <w:rFonts w:ascii="Calibri" w:eastAsia="Calibri" w:hAnsi="Calibri" w:cs="Calibri"/>
          <w:b/>
          <w:bCs/>
        </w:rPr>
        <w:t xml:space="preserve">What is your strategy for designing supportive services plans that will promote self-sufficiency and economic independence for participants. </w:t>
      </w:r>
      <w:proofErr w:type="gramStart"/>
      <w:r>
        <w:rPr>
          <w:rFonts w:ascii="Calibri" w:eastAsia="Calibri" w:hAnsi="Calibri" w:cs="Calibri"/>
          <w:b/>
          <w:bCs/>
        </w:rPr>
        <w:t>500 word</w:t>
      </w:r>
      <w:proofErr w:type="gramEnd"/>
      <w:r>
        <w:rPr>
          <w:rFonts w:ascii="Calibri" w:eastAsia="Calibri" w:hAnsi="Calibri" w:cs="Calibri"/>
          <w:b/>
          <w:bCs/>
        </w:rPr>
        <w:t xml:space="preserve"> limit.</w:t>
      </w:r>
      <w:r>
        <w:rPr>
          <w:rFonts w:ascii="Calibri" w:eastAsia="Calibri" w:hAnsi="Calibri" w:cs="Calibri"/>
          <w:sz w:val="20"/>
          <w:szCs w:val="20"/>
        </w:rPr>
        <w:tab/>
      </w:r>
    </w:p>
    <w:p w:rsidR="00712042" w:rsidRDefault="00000000">
      <w:pPr>
        <w:rPr>
          <w:rFonts w:ascii="Calibri" w:eastAsia="Calibri" w:hAnsi="Calibri" w:cs="Calibri"/>
          <w:sz w:val="20"/>
          <w:szCs w:val="20"/>
        </w:rPr>
      </w:pPr>
      <w:r>
        <w:rPr>
          <w:rFonts w:ascii="Calibri" w:eastAsia="Calibri" w:hAnsi="Calibri" w:cs="Calibri"/>
          <w:sz w:val="20"/>
          <w:szCs w:val="20"/>
        </w:rPr>
        <w:t>Criteria: Applicant demonstrates how participants will be assisted in obtaining a customized supportive services plan which promotes sobriety, self-sufficiency, economic independence and stability. Applicant demonstrates understanding of the needs of the participants to be served.</w:t>
      </w:r>
      <w:r>
        <w:rPr>
          <w:rFonts w:ascii="Calibri" w:eastAsia="Calibri" w:hAnsi="Calibri" w:cs="Calibri"/>
          <w:sz w:val="20"/>
          <w:szCs w:val="20"/>
        </w:rPr>
        <w:tab/>
      </w:r>
    </w:p>
    <w:tbl>
      <w:tblPr>
        <w:tblStyle w:val="af3"/>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pBdr>
                <w:top w:val="nil"/>
                <w:left w:val="nil"/>
                <w:bottom w:val="nil"/>
                <w:right w:val="nil"/>
                <w:between w:val="nil"/>
              </w:pBdr>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2090279"/>
                <wp:effectExtent l="0" t="0" r="0" b="0"/>
                <wp:docPr id="1" name="Rectangle 1"/>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090279"/>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6457950" cy="2090279"/>
                        </a:xfrm>
                        <a:prstGeom prst="rect"/>
                        <a:ln/>
                      </pic:spPr>
                    </pic:pic>
                  </a:graphicData>
                </a:graphic>
              </wp:inline>
            </w:drawing>
          </mc:Fallback>
        </mc:AlternateContent>
      </w:r>
    </w:p>
    <w:p w:rsidR="00712042" w:rsidRDefault="00712042">
      <w:pPr>
        <w:rPr>
          <w:rFonts w:ascii="Calibri" w:eastAsia="Calibri" w:hAnsi="Calibri" w:cs="Calibri"/>
          <w:sz w:val="20"/>
          <w:szCs w:val="20"/>
        </w:rPr>
      </w:pPr>
    </w:p>
    <w:p w:rsidR="00712042" w:rsidRDefault="00000000">
      <w:pPr>
        <w:rPr>
          <w:rFonts w:ascii="Calibri" w:eastAsia="Calibri" w:hAnsi="Calibri" w:cs="Calibri"/>
          <w:sz w:val="20"/>
          <w:szCs w:val="20"/>
        </w:rPr>
      </w:pPr>
      <w:r>
        <w:rPr>
          <w:rFonts w:ascii="Calibri" w:eastAsia="Calibri" w:hAnsi="Calibri" w:cs="Calibri"/>
          <w:b/>
          <w:bCs/>
        </w:rPr>
        <w:t xml:space="preserve">Describe your prior experience in homeless services and any applicable experience in the type of project proposed. </w:t>
      </w:r>
      <w:proofErr w:type="gramStart"/>
      <w:r>
        <w:rPr>
          <w:rFonts w:ascii="Calibri" w:eastAsia="Calibri" w:hAnsi="Calibri" w:cs="Calibri"/>
          <w:b/>
          <w:bCs/>
        </w:rPr>
        <w:t>500 word</w:t>
      </w:r>
      <w:proofErr w:type="gramEnd"/>
      <w:r>
        <w:rPr>
          <w:rFonts w:ascii="Calibri" w:eastAsia="Calibri" w:hAnsi="Calibri" w:cs="Calibri"/>
          <w:b/>
          <w:bCs/>
        </w:rPr>
        <w:t xml:space="preserve"> limit.</w:t>
      </w:r>
      <w:r>
        <w:rPr>
          <w:rFonts w:ascii="Calibri" w:eastAsia="Calibri" w:hAnsi="Calibri" w:cs="Calibri"/>
          <w:b/>
          <w:bCs/>
        </w:rPr>
        <w:tab/>
      </w:r>
      <w:r>
        <w:rPr>
          <w:rFonts w:ascii="Calibri" w:eastAsia="Calibri" w:hAnsi="Calibri" w:cs="Calibri"/>
          <w:sz w:val="20"/>
          <w:szCs w:val="20"/>
        </w:rPr>
        <w:tab/>
      </w:r>
    </w:p>
    <w:p w:rsidR="00712042" w:rsidRDefault="00000000">
      <w:pPr>
        <w:rPr>
          <w:rFonts w:ascii="Calibri" w:eastAsia="Calibri" w:hAnsi="Calibri" w:cs="Calibri"/>
          <w:sz w:val="20"/>
          <w:szCs w:val="20"/>
        </w:rPr>
      </w:pPr>
      <w:r>
        <w:rPr>
          <w:rFonts w:ascii="Calibri" w:eastAsia="Calibri" w:hAnsi="Calibri" w:cs="Calibri"/>
          <w:sz w:val="20"/>
          <w:szCs w:val="20"/>
        </w:rPr>
        <w:t>Criteria: Applicant describes prior experience in homeless services including the types of services and housing provided. Applicant connects past experience to proposed project type.</w:t>
      </w:r>
      <w:r>
        <w:rPr>
          <w:rFonts w:ascii="Calibri" w:eastAsia="Calibri" w:hAnsi="Calibri" w:cs="Calibri"/>
          <w:sz w:val="20"/>
          <w:szCs w:val="20"/>
        </w:rPr>
        <w:tab/>
      </w:r>
      <w:r>
        <w:rPr>
          <w:rFonts w:ascii="Calibri" w:eastAsia="Calibri" w:hAnsi="Calibri" w:cs="Calibri"/>
          <w:sz w:val="20"/>
          <w:szCs w:val="20"/>
        </w:rPr>
        <w:tab/>
      </w:r>
    </w:p>
    <w:tbl>
      <w:tblPr>
        <w:tblStyle w:val="af4"/>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w:lastRenderedPageBreak/>
        <mc:AlternateContent>
          <mc:Choice Requires="wpg">
            <w:drawing>
              <wp:inline distT="114300" distB="114300" distL="114300" distR="114300">
                <wp:extent cx="6457950" cy="2090279"/>
                <wp:effectExtent l="0" t="0" r="0" b="0"/>
                <wp:docPr id="6" name="Rectangle 6"/>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090279"/>
                <wp:effectExtent b="0" l="0" r="0" t="0"/>
                <wp:docPr id="6"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6457950" cy="2090279"/>
                        </a:xfrm>
                        <a:prstGeom prst="rect"/>
                        <a:ln/>
                      </pic:spPr>
                    </pic:pic>
                  </a:graphicData>
                </a:graphic>
              </wp:inline>
            </w:drawing>
          </mc:Fallback>
        </mc:AlternateContent>
      </w:r>
    </w:p>
    <w:p w:rsidR="00712042" w:rsidRDefault="00712042">
      <w:pPr>
        <w:rPr>
          <w:rFonts w:ascii="Calibri" w:eastAsia="Calibri" w:hAnsi="Calibri" w:cs="Calibri"/>
          <w:sz w:val="20"/>
          <w:szCs w:val="20"/>
        </w:rPr>
      </w:pPr>
    </w:p>
    <w:p w:rsidR="00712042" w:rsidRDefault="00000000">
      <w:pPr>
        <w:rPr>
          <w:rFonts w:ascii="Calibri" w:eastAsia="Calibri" w:hAnsi="Calibri" w:cs="Calibri"/>
          <w:b/>
          <w:bCs/>
        </w:rPr>
      </w:pPr>
      <w:r>
        <w:rPr>
          <w:rFonts w:ascii="Calibri" w:eastAsia="Calibri" w:hAnsi="Calibri" w:cs="Calibri"/>
          <w:b/>
          <w:bCs/>
        </w:rPr>
        <w:t>Describe your organization's (and subrecipient(s) if applicable) financial management structure and experience in the following activities:</w:t>
      </w:r>
    </w:p>
    <w:p w:rsidR="00712042" w:rsidRDefault="00000000">
      <w:pPr>
        <w:rPr>
          <w:rFonts w:ascii="Calibri" w:eastAsia="Calibri" w:hAnsi="Calibri" w:cs="Calibri"/>
          <w:b/>
          <w:bCs/>
        </w:rPr>
      </w:pPr>
      <w:r>
        <w:rPr>
          <w:rFonts w:ascii="Calibri" w:eastAsia="Calibri" w:hAnsi="Calibri" w:cs="Calibri"/>
          <w:b/>
          <w:bCs/>
        </w:rPr>
        <w:t>1. effectively utilizing federal funds and performing the activities proposed in the application</w:t>
      </w:r>
    </w:p>
    <w:p w:rsidR="00712042" w:rsidRDefault="00000000">
      <w:pPr>
        <w:rPr>
          <w:rFonts w:ascii="Calibri" w:eastAsia="Calibri" w:hAnsi="Calibri" w:cs="Calibri"/>
          <w:sz w:val="20"/>
          <w:szCs w:val="20"/>
        </w:rPr>
      </w:pPr>
      <w:r>
        <w:rPr>
          <w:rFonts w:ascii="Calibri" w:eastAsia="Calibri" w:hAnsi="Calibri" w:cs="Calibri"/>
          <w:b/>
          <w:bCs/>
        </w:rPr>
        <w:t>2. leveraging Federal, State, local and private sector funds</w:t>
      </w:r>
      <w:r>
        <w:rPr>
          <w:rFonts w:ascii="Calibri" w:eastAsia="Calibri" w:hAnsi="Calibri" w:cs="Calibri"/>
          <w:sz w:val="20"/>
          <w:szCs w:val="20"/>
        </w:rPr>
        <w:tab/>
      </w:r>
    </w:p>
    <w:p w:rsidR="00712042" w:rsidRDefault="00000000">
      <w:pPr>
        <w:rPr>
          <w:rFonts w:ascii="Calibri" w:eastAsia="Calibri" w:hAnsi="Calibri" w:cs="Calibri"/>
          <w:sz w:val="20"/>
          <w:szCs w:val="20"/>
        </w:rPr>
      </w:pPr>
      <w:r>
        <w:rPr>
          <w:rFonts w:ascii="Calibri" w:eastAsia="Calibri" w:hAnsi="Calibri" w:cs="Calibri"/>
          <w:sz w:val="20"/>
          <w:szCs w:val="20"/>
        </w:rPr>
        <w:t>Criteria: Applicant demonstrates a robust financial management structure. Applicant describes prior experience successfully utilizing federal funds and performing activities proposed in the application. Applicant demonstrates prior experience leveraging funds from a variety of sources including Federal, State, local and private sector.</w:t>
      </w:r>
      <w:r>
        <w:rPr>
          <w:rFonts w:ascii="Calibri" w:eastAsia="Calibri" w:hAnsi="Calibri" w:cs="Calibri"/>
          <w:sz w:val="20"/>
          <w:szCs w:val="20"/>
        </w:rPr>
        <w:tab/>
      </w:r>
      <w:r>
        <w:rPr>
          <w:rFonts w:ascii="Calibri" w:eastAsia="Calibri" w:hAnsi="Calibri" w:cs="Calibri"/>
          <w:sz w:val="20"/>
          <w:szCs w:val="20"/>
        </w:rPr>
        <w:tab/>
      </w:r>
    </w:p>
    <w:tbl>
      <w:tblPr>
        <w:tblStyle w:val="af5"/>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2090279"/>
                <wp:effectExtent l="0" t="0" r="0" b="0"/>
                <wp:docPr id="7" name="Rectangle 7"/>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2090279"/>
                <wp:effectExtent b="0" l="0" r="0" t="0"/>
                <wp:docPr id="7"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457950" cy="2090279"/>
                        </a:xfrm>
                        <a:prstGeom prst="rect"/>
                        <a:ln/>
                      </pic:spPr>
                    </pic:pic>
                  </a:graphicData>
                </a:graphic>
              </wp:inline>
            </w:drawing>
          </mc:Fallback>
        </mc:AlternateContent>
      </w:r>
    </w:p>
    <w:p w:rsidR="00712042" w:rsidRDefault="00000000">
      <w:pPr>
        <w:rPr>
          <w:rFonts w:ascii="Calibri" w:eastAsia="Calibri" w:hAnsi="Calibri" w:cs="Calibri"/>
          <w:sz w:val="20"/>
          <w:szCs w:val="20"/>
        </w:rPr>
      </w:pPr>
      <w:r>
        <w:rPr>
          <w:rFonts w:ascii="Calibri" w:eastAsia="Calibri" w:hAnsi="Calibri" w:cs="Calibri"/>
          <w:sz w:val="20"/>
          <w:szCs w:val="20"/>
        </w:rPr>
        <w:tab/>
      </w:r>
    </w:p>
    <w:p w:rsidR="00712042" w:rsidRDefault="00712042">
      <w:pPr>
        <w:rPr>
          <w:rFonts w:ascii="Calibri" w:eastAsia="Calibri" w:hAnsi="Calibri" w:cs="Calibri"/>
          <w:sz w:val="20"/>
          <w:szCs w:val="20"/>
        </w:rPr>
      </w:pPr>
    </w:p>
    <w:p w:rsidR="00712042" w:rsidRDefault="00000000">
      <w:pPr>
        <w:rPr>
          <w:rFonts w:ascii="Calibri" w:eastAsia="Calibri" w:hAnsi="Calibri" w:cs="Calibri"/>
          <w:sz w:val="20"/>
          <w:szCs w:val="20"/>
        </w:rPr>
      </w:pPr>
      <w:r>
        <w:rPr>
          <w:rFonts w:ascii="Calibri" w:eastAsia="Calibri" w:hAnsi="Calibri" w:cs="Calibri"/>
          <w:b/>
          <w:bCs/>
          <w:color w:val="0000FF"/>
          <w:sz w:val="28"/>
          <w:szCs w:val="28"/>
        </w:rPr>
        <w:t>SECTION 4. NEW PROJECTS</w:t>
      </w:r>
    </w:p>
    <w:p w:rsidR="00712042" w:rsidRDefault="00712042">
      <w:pPr>
        <w:rPr>
          <w:sz w:val="20"/>
          <w:szCs w:val="20"/>
        </w:rPr>
      </w:pPr>
    </w:p>
    <w:tbl>
      <w:tblPr>
        <w:tblStyle w:val="af6"/>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Eligible budget costs</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Does the proposed budget meet all cost eligibility requirements for the CoC program?</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r>
      <w:tr w:rsidR="00712042">
        <w:trPr>
          <w:trHeight w:val="396"/>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All</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5</w:t>
            </w:r>
          </w:p>
        </w:tc>
      </w:tr>
      <w:tr w:rsidR="00712042">
        <w:trPr>
          <w:trHeight w:val="20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5 </w:t>
            </w:r>
            <w:proofErr w:type="gramStart"/>
            <w:r>
              <w:rPr>
                <w:rFonts w:ascii="Calibri" w:eastAsia="Calibri" w:hAnsi="Calibri" w:cs="Calibri"/>
                <w:sz w:val="20"/>
                <w:szCs w:val="20"/>
              </w:rPr>
              <w:t>point</w:t>
            </w:r>
            <w:proofErr w:type="gramEnd"/>
            <w:r>
              <w:rPr>
                <w:rFonts w:ascii="Calibri" w:eastAsia="Calibri" w:hAnsi="Calibri" w:cs="Calibri"/>
                <w:sz w:val="20"/>
                <w:szCs w:val="20"/>
              </w:rPr>
              <w:t>: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22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lastRenderedPageBreak/>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sz w:val="20"/>
          <w:szCs w:val="20"/>
        </w:rPr>
      </w:pPr>
    </w:p>
    <w:tbl>
      <w:tblPr>
        <w:tblStyle w:val="af7"/>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Measure:</w:t>
            </w:r>
          </w:p>
        </w:tc>
        <w:tc>
          <w:tcPr>
            <w:tcW w:w="96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Leveraging housing and healthcare resources not funded through CoC or ESG</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Examples of housing and healthcare resources include those provided by: Private organizations, State or local government sources, Public housing agencies, Faith-based organizations. In new PH or TH projects, will the leveraged resources provide at least 25 percent of the units included in the project? </w:t>
            </w:r>
          </w:p>
          <w:p w:rsidR="00712042" w:rsidRDefault="00000000">
            <w:pPr>
              <w:widowControl w:val="0"/>
              <w:rPr>
                <w:sz w:val="20"/>
                <w:szCs w:val="20"/>
              </w:rPr>
            </w:pPr>
            <w:r>
              <w:rPr>
                <w:rFonts w:ascii="Calibri" w:eastAsia="Calibri" w:hAnsi="Calibri" w:cs="Calibri"/>
                <w:b/>
                <w:bCs/>
                <w:color w:val="FF0000"/>
              </w:rPr>
              <w:t>*Note: If yes, please submit a copy of all commitment letters with your scoring materials</w:t>
            </w:r>
          </w:p>
        </w:tc>
      </w:tr>
      <w:tr w:rsidR="00712042">
        <w:trPr>
          <w:trHeight w:val="396"/>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Only new projects (TH)</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5</w:t>
            </w:r>
          </w:p>
        </w:tc>
      </w:tr>
      <w:tr w:rsidR="00712042">
        <w:trPr>
          <w:trHeight w:val="20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 xml:space="preserve">5 </w:t>
            </w:r>
            <w:proofErr w:type="gramStart"/>
            <w:r>
              <w:rPr>
                <w:rFonts w:ascii="Calibri" w:eastAsia="Calibri" w:hAnsi="Calibri" w:cs="Calibri"/>
                <w:sz w:val="20"/>
                <w:szCs w:val="20"/>
              </w:rPr>
              <w:t>point</w:t>
            </w:r>
            <w:proofErr w:type="gramEnd"/>
            <w:r>
              <w:rPr>
                <w:rFonts w:ascii="Calibri" w:eastAsia="Calibri" w:hAnsi="Calibri" w:cs="Calibri"/>
                <w:sz w:val="20"/>
                <w:szCs w:val="20"/>
              </w:rPr>
              <w:t>: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22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p w:rsidR="00712042" w:rsidRDefault="00712042">
      <w:pPr>
        <w:rPr>
          <w:rFonts w:ascii="Calibri" w:eastAsia="Calibri" w:hAnsi="Calibri" w:cs="Calibri"/>
          <w:sz w:val="20"/>
          <w:szCs w:val="20"/>
        </w:rPr>
      </w:pPr>
    </w:p>
    <w:p w:rsidR="00712042" w:rsidRDefault="00000000">
      <w:pPr>
        <w:rPr>
          <w:rFonts w:ascii="Calibri" w:eastAsia="Calibri" w:hAnsi="Calibri" w:cs="Calibri"/>
          <w:b/>
          <w:bCs/>
          <w:sz w:val="20"/>
          <w:szCs w:val="20"/>
        </w:rPr>
      </w:pPr>
      <w:r>
        <w:rPr>
          <w:rFonts w:ascii="Calibri" w:eastAsia="Calibri" w:hAnsi="Calibri" w:cs="Calibri"/>
          <w:b/>
          <w:bCs/>
          <w:sz w:val="20"/>
          <w:szCs w:val="20"/>
        </w:rPr>
        <w:t>Scoring Framework</w:t>
      </w:r>
    </w:p>
    <w:p w:rsidR="00712042" w:rsidRDefault="00000000">
      <w:pPr>
        <w:rPr>
          <w:rFonts w:ascii="Calibri" w:eastAsia="Calibri" w:hAnsi="Calibri" w:cs="Calibri"/>
          <w:sz w:val="20"/>
          <w:szCs w:val="20"/>
        </w:rPr>
      </w:pPr>
      <w:r>
        <w:rPr>
          <w:rFonts w:ascii="Calibri" w:eastAsia="Calibri" w:hAnsi="Calibri" w:cs="Calibri"/>
          <w:b/>
          <w:bCs/>
          <w:sz w:val="20"/>
          <w:szCs w:val="20"/>
        </w:rPr>
        <w:t>Max Points</w:t>
      </w:r>
      <w:r>
        <w:rPr>
          <w:rFonts w:ascii="Calibri" w:eastAsia="Calibri" w:hAnsi="Calibri" w:cs="Calibri"/>
          <w:sz w:val="20"/>
          <w:szCs w:val="20"/>
        </w:rPr>
        <w:t>: Applicant provided a clear answer that addressed all parts of the narrative requests.</w:t>
      </w:r>
    </w:p>
    <w:p w:rsidR="00712042" w:rsidRDefault="00000000">
      <w:pPr>
        <w:rPr>
          <w:rFonts w:ascii="Calibri" w:eastAsia="Calibri" w:hAnsi="Calibri" w:cs="Calibri"/>
          <w:sz w:val="20"/>
          <w:szCs w:val="20"/>
        </w:rPr>
      </w:pPr>
      <w:r>
        <w:rPr>
          <w:rFonts w:ascii="Calibri" w:eastAsia="Calibri" w:hAnsi="Calibri" w:cs="Calibri"/>
          <w:b/>
          <w:bCs/>
          <w:sz w:val="20"/>
          <w:szCs w:val="20"/>
        </w:rPr>
        <w:t>Mid Points</w:t>
      </w:r>
      <w:r>
        <w:rPr>
          <w:rFonts w:ascii="Calibri" w:eastAsia="Calibri" w:hAnsi="Calibri" w:cs="Calibri"/>
          <w:sz w:val="20"/>
          <w:szCs w:val="20"/>
        </w:rPr>
        <w:t>: Applicants provided an answer that addressed some/most parts of the narrative requests but was unclear.</w:t>
      </w:r>
    </w:p>
    <w:p w:rsidR="00712042" w:rsidRDefault="00000000">
      <w:pPr>
        <w:rPr>
          <w:rFonts w:ascii="Calibri" w:eastAsia="Calibri" w:hAnsi="Calibri" w:cs="Calibri"/>
          <w:sz w:val="20"/>
          <w:szCs w:val="20"/>
        </w:rPr>
      </w:pPr>
      <w:r>
        <w:rPr>
          <w:rFonts w:ascii="Calibri" w:eastAsia="Calibri" w:hAnsi="Calibri" w:cs="Calibri"/>
          <w:b/>
          <w:bCs/>
          <w:sz w:val="20"/>
          <w:szCs w:val="20"/>
        </w:rPr>
        <w:t>Low to Zero Point</w:t>
      </w:r>
      <w:r>
        <w:rPr>
          <w:rFonts w:ascii="Calibri" w:eastAsia="Calibri" w:hAnsi="Calibri" w:cs="Calibri"/>
          <w:sz w:val="20"/>
          <w:szCs w:val="20"/>
        </w:rPr>
        <w:t>s: Applicant did not address the scoring criteria or did not provide a reasonable or understandable answer.</w:t>
      </w:r>
    </w:p>
    <w:p w:rsidR="00712042" w:rsidRDefault="00712042">
      <w:pPr>
        <w:rPr>
          <w:rFonts w:ascii="Calibri" w:eastAsia="Calibri" w:hAnsi="Calibri" w:cs="Calibri"/>
          <w:sz w:val="20"/>
          <w:szCs w:val="20"/>
        </w:rPr>
      </w:pPr>
    </w:p>
    <w:p w:rsidR="00712042" w:rsidRDefault="00000000">
      <w:pPr>
        <w:rPr>
          <w:rFonts w:ascii="Calibri" w:eastAsia="Calibri" w:hAnsi="Calibri" w:cs="Calibri"/>
          <w:b/>
          <w:bCs/>
        </w:rPr>
      </w:pPr>
      <w:r>
        <w:rPr>
          <w:rFonts w:ascii="Calibri" w:eastAsia="Calibri" w:hAnsi="Calibri" w:cs="Calibri"/>
          <w:b/>
          <w:bCs/>
        </w:rPr>
        <w:t xml:space="preserve">For FY24 projects that have not yet completed their first grant year, describe how close your project is to reaching unit capacity. If your project is new or has not begun intake, describe the strategy for quickly moving participants into the project and reaching unit capacity. </w:t>
      </w:r>
      <w:proofErr w:type="gramStart"/>
      <w:r>
        <w:rPr>
          <w:rFonts w:ascii="Calibri" w:eastAsia="Calibri" w:hAnsi="Calibri" w:cs="Calibri"/>
          <w:b/>
          <w:bCs/>
        </w:rPr>
        <w:t>500 word</w:t>
      </w:r>
      <w:proofErr w:type="gramEnd"/>
      <w:r>
        <w:rPr>
          <w:rFonts w:ascii="Calibri" w:eastAsia="Calibri" w:hAnsi="Calibri" w:cs="Calibri"/>
          <w:b/>
          <w:bCs/>
        </w:rPr>
        <w:t xml:space="preserve"> limit. </w:t>
      </w:r>
    </w:p>
    <w:p w:rsidR="00712042" w:rsidRDefault="00000000">
      <w:pPr>
        <w:rPr>
          <w:rFonts w:ascii="Calibri" w:eastAsia="Calibri" w:hAnsi="Calibri" w:cs="Calibri"/>
          <w:sz w:val="20"/>
          <w:szCs w:val="20"/>
        </w:rPr>
      </w:pPr>
      <w:r>
        <w:rPr>
          <w:rFonts w:ascii="Calibri" w:eastAsia="Calibri" w:hAnsi="Calibri" w:cs="Calibri"/>
          <w:sz w:val="20"/>
          <w:szCs w:val="20"/>
        </w:rPr>
        <w:t xml:space="preserve">Criteria: Applicant indicates if this project has begun participant intake. Applicant demonstrates a strategy for quickly moving participants into housing and reaching capacity. </w:t>
      </w:r>
    </w:p>
    <w:tbl>
      <w:tblPr>
        <w:tblStyle w:val="af8"/>
        <w:tblW w:w="3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0"/>
        <w:gridCol w:w="1500"/>
      </w:tblGrid>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Max points: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b/>
                <w:bCs/>
                <w:sz w:val="20"/>
                <w:szCs w:val="20"/>
              </w:rPr>
              <w:t>5</w:t>
            </w:r>
          </w:p>
        </w:tc>
      </w:tr>
      <w:tr w:rsidR="00712042">
        <w:trPr>
          <w:trHeight w:val="330"/>
        </w:trPr>
        <w:tc>
          <w:tcPr>
            <w:tcW w:w="18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712042" w:rsidRDefault="00712042">
            <w:pPr>
              <w:widowControl w:val="0"/>
              <w:rPr>
                <w:sz w:val="20"/>
                <w:szCs w:val="20"/>
              </w:rPr>
            </w:pPr>
          </w:p>
        </w:tc>
      </w:tr>
    </w:tbl>
    <w:p w:rsidR="00712042" w:rsidRDefault="00000000">
      <w:pPr>
        <w:rPr>
          <w:rFonts w:ascii="Calibri" w:eastAsia="Calibri" w:hAnsi="Calibri" w:cs="Calibri"/>
          <w:sz w:val="20"/>
          <w:szCs w:val="20"/>
        </w:rPr>
      </w:pPr>
      <w:r>
        <w:rPr>
          <w:rFonts w:ascii="Calibri" w:eastAsia="Calibri" w:hAnsi="Calibri" w:cs="Calibri"/>
          <w:noProof/>
          <w:sz w:val="20"/>
          <w:szCs w:val="20"/>
        </w:rPr>
        <mc:AlternateContent>
          <mc:Choice Requires="wpg">
            <w:drawing>
              <wp:inline distT="114300" distB="114300" distL="114300" distR="114300">
                <wp:extent cx="6457950" cy="1982515"/>
                <wp:effectExtent l="0" t="0" r="0" b="0"/>
                <wp:docPr id="5" name="Rectangle 5"/>
                <wp:cNvGraphicFramePr/>
                <a:graphic xmlns:a="http://schemas.openxmlformats.org/drawingml/2006/main">
                  <a:graphicData uri="http://schemas.microsoft.com/office/word/2010/wordprocessingShape">
                    <wps:wsp>
                      <wps:cNvSpPr/>
                      <wps:spPr>
                        <a:xfrm>
                          <a:off x="243625" y="284225"/>
                          <a:ext cx="6993900" cy="3745800"/>
                        </a:xfrm>
                        <a:prstGeom prst="rect">
                          <a:avLst/>
                        </a:prstGeom>
                        <a:solidFill>
                          <a:srgbClr val="CFE2F3"/>
                        </a:solidFill>
                        <a:ln w="9525" cap="flat" cmpd="sng">
                          <a:solidFill>
                            <a:srgbClr val="000000"/>
                          </a:solidFill>
                          <a:prstDash val="solid"/>
                          <a:round/>
                          <a:headEnd type="none" w="sm" len="sm"/>
                          <a:tailEnd type="none" w="sm" len="sm"/>
                        </a:ln>
                      </wps:spPr>
                      <wps:txbx>
                        <w:txbxContent>
                          <w:p w:rsidR="00712042" w:rsidRDefault="00712042">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457950" cy="1982515"/>
                <wp:effectExtent b="0" l="0" r="0" t="0"/>
                <wp:docPr id="5"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6457950" cy="1982515"/>
                        </a:xfrm>
                        <a:prstGeom prst="rect"/>
                        <a:ln/>
                      </pic:spPr>
                    </pic:pic>
                  </a:graphicData>
                </a:graphic>
              </wp:inline>
            </w:drawing>
          </mc:Fallback>
        </mc:AlternateContent>
      </w:r>
    </w:p>
    <w:p w:rsidR="00712042" w:rsidRDefault="00712042">
      <w:pPr>
        <w:rPr>
          <w:rFonts w:ascii="Calibri" w:eastAsia="Calibri" w:hAnsi="Calibri" w:cs="Calibri"/>
          <w:b/>
          <w:bCs/>
          <w:color w:val="0000FF"/>
          <w:sz w:val="28"/>
          <w:szCs w:val="28"/>
        </w:rPr>
      </w:pPr>
    </w:p>
    <w:p w:rsidR="00712042" w:rsidRDefault="00000000">
      <w:pPr>
        <w:rPr>
          <w:rFonts w:ascii="Calibri" w:eastAsia="Calibri" w:hAnsi="Calibri" w:cs="Calibri"/>
          <w:sz w:val="20"/>
          <w:szCs w:val="20"/>
        </w:rPr>
      </w:pPr>
      <w:r>
        <w:rPr>
          <w:rFonts w:ascii="Calibri" w:eastAsia="Calibri" w:hAnsi="Calibri" w:cs="Calibri"/>
          <w:b/>
          <w:bCs/>
          <w:color w:val="0000FF"/>
          <w:sz w:val="28"/>
          <w:szCs w:val="28"/>
        </w:rPr>
        <w:t>SECTION 3. BONUS</w:t>
      </w:r>
    </w:p>
    <w:p w:rsidR="00712042" w:rsidRDefault="00712042">
      <w:pPr>
        <w:rPr>
          <w:sz w:val="20"/>
          <w:szCs w:val="20"/>
        </w:rPr>
      </w:pPr>
    </w:p>
    <w:tbl>
      <w:tblPr>
        <w:tblStyle w:val="af9"/>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9"/>
        <w:gridCol w:w="9651"/>
      </w:tblGrid>
      <w:tr w:rsidR="00712042">
        <w:trPr>
          <w:trHeight w:val="330"/>
        </w:trPr>
        <w:tc>
          <w:tcPr>
            <w:tcW w:w="114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lastRenderedPageBreak/>
              <w:t>Measure:</w:t>
            </w:r>
          </w:p>
        </w:tc>
        <w:tc>
          <w:tcPr>
            <w:tcW w:w="9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Voluntary reallocation from a Permanent Supportive Housing to Transitional Housing project</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Description:</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sz w:val="20"/>
                <w:szCs w:val="20"/>
              </w:rPr>
              <w:t>Did your agency voluntarily opt to transition or reallocate an existing PSH project to a TH project?</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Applicable to:</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D40DF6" w:rsidRPr="00D40DF6" w:rsidRDefault="00000000">
            <w:pPr>
              <w:widowControl w:val="0"/>
              <w:rPr>
                <w:rFonts w:ascii="Calibri" w:eastAsia="Calibri" w:hAnsi="Calibri" w:cs="Calibri"/>
                <w:sz w:val="20"/>
                <w:szCs w:val="20"/>
              </w:rPr>
            </w:pPr>
            <w:r>
              <w:rPr>
                <w:rFonts w:ascii="Calibri" w:eastAsia="Calibri" w:hAnsi="Calibri" w:cs="Calibri"/>
                <w:sz w:val="20"/>
                <w:szCs w:val="20"/>
              </w:rPr>
              <w:t>PS</w:t>
            </w:r>
            <w:r w:rsidR="00D40DF6">
              <w:rPr>
                <w:rFonts w:ascii="Calibri" w:eastAsia="Calibri" w:hAnsi="Calibri" w:cs="Calibri"/>
                <w:sz w:val="20"/>
                <w:szCs w:val="20"/>
              </w:rPr>
              <w:t>H</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Max Points: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jc w:val="right"/>
              <w:rPr>
                <w:sz w:val="20"/>
                <w:szCs w:val="20"/>
              </w:rPr>
            </w:pPr>
            <w:r>
              <w:rPr>
                <w:rFonts w:ascii="Calibri" w:eastAsia="Calibri" w:hAnsi="Calibri" w:cs="Calibri"/>
                <w:sz w:val="20"/>
                <w:szCs w:val="20"/>
              </w:rPr>
              <w:t>3</w:t>
            </w:r>
          </w:p>
        </w:tc>
      </w:tr>
      <w:tr w:rsidR="00712042">
        <w:trPr>
          <w:trHeight w:val="585"/>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sz w:val="20"/>
                <w:szCs w:val="20"/>
              </w:rPr>
              <w:t>Point Basis:</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sz w:val="20"/>
                <w:szCs w:val="20"/>
              </w:rPr>
            </w:pPr>
            <w:r>
              <w:rPr>
                <w:rFonts w:ascii="Calibri" w:eastAsia="Calibri" w:hAnsi="Calibri" w:cs="Calibri"/>
                <w:sz w:val="20"/>
                <w:szCs w:val="20"/>
              </w:rPr>
              <w:t>3 points: Yes</w:t>
            </w:r>
          </w:p>
          <w:p w:rsidR="00712042" w:rsidRDefault="00000000">
            <w:pPr>
              <w:widowControl w:val="0"/>
              <w:rPr>
                <w:sz w:val="20"/>
                <w:szCs w:val="20"/>
              </w:rPr>
            </w:pPr>
            <w:r>
              <w:rPr>
                <w:rFonts w:ascii="Calibri" w:eastAsia="Calibri" w:hAnsi="Calibri" w:cs="Calibri"/>
                <w:sz w:val="20"/>
                <w:szCs w:val="20"/>
              </w:rPr>
              <w:t>0 points: No</w:t>
            </w:r>
          </w:p>
        </w:tc>
      </w:tr>
      <w:tr w:rsidR="00712042">
        <w:trPr>
          <w:trHeight w:val="330"/>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rFonts w:ascii="Calibri" w:eastAsia="Calibri" w:hAnsi="Calibri" w:cs="Calibri"/>
                <w:b/>
                <w:bCs/>
                <w:sz w:val="20"/>
                <w:szCs w:val="20"/>
              </w:rPr>
            </w:pPr>
            <w:r>
              <w:rPr>
                <w:rFonts w:ascii="Calibri" w:eastAsia="Calibri" w:hAnsi="Calibri" w:cs="Calibri"/>
                <w:b/>
                <w:bCs/>
                <w:sz w:val="20"/>
                <w:szCs w:val="20"/>
              </w:rPr>
              <w:t>Response:</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r w:rsidR="00712042">
        <w:trPr>
          <w:trHeight w:val="411"/>
        </w:trPr>
        <w:tc>
          <w:tcPr>
            <w:tcW w:w="1149"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000000">
            <w:pPr>
              <w:widowControl w:val="0"/>
              <w:rPr>
                <w:sz w:val="20"/>
                <w:szCs w:val="20"/>
              </w:rPr>
            </w:pPr>
            <w:r>
              <w:rPr>
                <w:rFonts w:ascii="Calibri" w:eastAsia="Calibri" w:hAnsi="Calibri" w:cs="Calibri"/>
                <w:b/>
                <w:bCs/>
                <w:color w:val="FF0000"/>
                <w:sz w:val="20"/>
                <w:szCs w:val="20"/>
              </w:rPr>
              <w:t>POINTS AWARDED:</w:t>
            </w:r>
          </w:p>
        </w:tc>
        <w:tc>
          <w:tcPr>
            <w:tcW w:w="96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12042" w:rsidRDefault="00712042">
            <w:pPr>
              <w:widowControl w:val="0"/>
              <w:rPr>
                <w:sz w:val="20"/>
                <w:szCs w:val="20"/>
              </w:rPr>
            </w:pPr>
          </w:p>
        </w:tc>
      </w:tr>
    </w:tbl>
    <w:p w:rsidR="00712042" w:rsidRDefault="00712042">
      <w:pPr>
        <w:rPr>
          <w:rFonts w:ascii="Calibri" w:eastAsia="Calibri" w:hAnsi="Calibri" w:cs="Calibri"/>
          <w:sz w:val="20"/>
          <w:szCs w:val="20"/>
        </w:rPr>
      </w:pPr>
    </w:p>
    <w:sectPr w:rsidR="0071204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embedRegular r:id="rId1" w:fontKey="{AF862B3D-04E9-9B41-A180-D057F535B473}"/>
    <w:embedItalic r:id="rId2" w:fontKey="{CC8C31DD-4407-8F42-9550-431A99A72552}"/>
  </w:font>
  <w:font w:name="Times New Roman">
    <w:altName w:val="Titlingmes New Roman PSMT"/>
    <w:panose1 w:val="02020603050405020304"/>
    <w:charset w:val="00"/>
    <w:family w:val="roman"/>
    <w:pitch w:val="variable"/>
    <w:sig w:usb0="E0002EFF" w:usb1="C000785B" w:usb2="00000009" w:usb3="00000000" w:csb0="000001FF" w:csb1="00000000"/>
    <w:embedRegular r:id="rId3" w:fontKey="{8E395999-92B6-C241-BAF9-8E00BBA9AB87}"/>
  </w:font>
  <w:font w:name="Calibri">
    <w:panose1 w:val="020F0502020204030204"/>
    <w:charset w:val="00"/>
    <w:family w:val="swiss"/>
    <w:pitch w:val="variable"/>
    <w:sig w:usb0="E0002AFF" w:usb1="C000247B" w:usb2="00000009" w:usb3="00000000" w:csb0="000001FF" w:csb1="00000000"/>
    <w:embedRegular r:id="rId4" w:fontKey="{59203D5A-A030-1646-8D7B-3A1ED5D07235}"/>
    <w:embedBold r:id="rId5" w:fontKey="{23559DC4-5087-2344-AD60-C4A26EFBA868}"/>
  </w:font>
  <w:font w:name="Cambria">
    <w:panose1 w:val="02040503050406030204"/>
    <w:charset w:val="00"/>
    <w:family w:val="roman"/>
    <w:pitch w:val="variable"/>
    <w:sig w:usb0="E00006FF" w:usb1="420024FF" w:usb2="02000000" w:usb3="00000000" w:csb0="0000019F" w:csb1="00000000"/>
    <w:embedRegular r:id="rId6" w:fontKey="{44BC2D10-2D24-6641-8303-F54CDB7AEE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042"/>
    <w:rsid w:val="00012E80"/>
    <w:rsid w:val="00712042"/>
    <w:rsid w:val="00D4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BA5869"/>
  <w15:docId w15:val="{EFB7663E-DB43-6142-8FF8-25947D5F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cfr.gov/current/title-24/subtitle-B/chapter-V/subchapter-C/part-578" TargetMode="External"/><Relationship Id="rId13" Type="http://schemas.openxmlformats.org/officeDocument/2006/relationships/hyperlink" Target="https://louisvilleky.gov/government/construction-review/homeless-shelter-transitional-or-rehabilitation-home-requirement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ecfr.gov/current/title-24/subtitle-B/chapter-V/subchapter-C/part-578/subpart-F/section-578.73" TargetMode="External"/><Relationship Id="rId12" Type="http://schemas.openxmlformats.org/officeDocument/2006/relationships/hyperlink" Target="https://louisvilleky.gov/government/construction-review/homeless-shelter-transitional-or-rehabilitation-home-requirement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www.ecfr.gov/current/title-24/subtitle-B/chapter-V/subchapter-C/part-578/subpart-F/section-578.73" TargetMode="External"/><Relationship Id="rId11" Type="http://schemas.openxmlformats.org/officeDocument/2006/relationships/hyperlink" Target="https://codelibrary.amlegal.com/codes/louisvillemetro/latest/loukymetro/0-0-0-53982" TargetMode="External"/><Relationship Id="rId5" Type="http://schemas.openxmlformats.org/officeDocument/2006/relationships/hyperlink" Target="https://www.ecfr.gov/current/title-24/subtitle-B/chapter-V/subchapter-C/part-578" TargetMode="External"/><Relationship Id="rId10" Type="http://schemas.openxmlformats.org/officeDocument/2006/relationships/hyperlink" Target="https://codelibrary.amlegal.com/codes/louisvillemetro/latest/loukymetro/0-0-0-53982" TargetMode="External"/><Relationship Id="rId4" Type="http://schemas.openxmlformats.org/officeDocument/2006/relationships/hyperlink" Target="https://www.ecfr.gov/current/title-24/subtitle-B/chapter-V/subchapter-C/part-578" TargetMode="External"/><Relationship Id="rId9" Type="http://schemas.openxmlformats.org/officeDocument/2006/relationships/hyperlink" Target="https://www.ecfr.gov/current/title-24/subtitle-B/chapter-V/subchapter-C/part-57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2165</Words>
  <Characters>12343</Characters>
  <Application>Microsoft Office Word</Application>
  <DocSecurity>0</DocSecurity>
  <Lines>102</Lines>
  <Paragraphs>28</Paragraphs>
  <ScaleCrop>false</ScaleCrop>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Brandi Scott</cp:lastModifiedBy>
  <cp:revision>3</cp:revision>
  <dcterms:created xsi:type="dcterms:W3CDTF">2025-12-09T22:50:00Z</dcterms:created>
  <dcterms:modified xsi:type="dcterms:W3CDTF">2025-12-11T14:18:00Z</dcterms:modified>
</cp:coreProperties>
</file>